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1D2D3" w14:textId="08B22DA2" w:rsidR="00131D0C" w:rsidRPr="00F53266" w:rsidRDefault="00131D0C" w:rsidP="00422C5E">
      <w:pPr>
        <w:spacing w:line="240" w:lineRule="auto"/>
        <w:jc w:val="center"/>
        <w:rPr>
          <w:rFonts w:cstheme="minorHAnsi"/>
          <w:b/>
          <w:bCs/>
          <w:sz w:val="24"/>
          <w:szCs w:val="24"/>
        </w:rPr>
      </w:pPr>
      <w:r w:rsidRPr="00F53266">
        <w:rPr>
          <w:rFonts w:cstheme="minorHAnsi"/>
          <w:b/>
          <w:bCs/>
          <w:sz w:val="24"/>
          <w:szCs w:val="24"/>
        </w:rPr>
        <w:t>RESOLUÇÃO</w:t>
      </w:r>
      <w:r w:rsidR="0054757C" w:rsidRPr="00F53266">
        <w:rPr>
          <w:rFonts w:cstheme="minorHAnsi"/>
          <w:b/>
          <w:bCs/>
          <w:sz w:val="24"/>
          <w:szCs w:val="24"/>
        </w:rPr>
        <w:t xml:space="preserve"> Nº</w:t>
      </w:r>
      <w:r w:rsidR="00F312F9" w:rsidRPr="00F53266">
        <w:rPr>
          <w:rFonts w:cstheme="minorHAnsi"/>
          <w:b/>
          <w:bCs/>
          <w:sz w:val="24"/>
          <w:szCs w:val="24"/>
        </w:rPr>
        <w:t>004/2024</w:t>
      </w:r>
    </w:p>
    <w:p w14:paraId="4201CD48" w14:textId="77777777" w:rsidR="00131D0C" w:rsidRPr="00F53266" w:rsidRDefault="00131D0C" w:rsidP="00131D0C">
      <w:pPr>
        <w:spacing w:line="240" w:lineRule="auto"/>
        <w:jc w:val="center"/>
        <w:rPr>
          <w:rFonts w:cstheme="minorHAnsi"/>
          <w:sz w:val="24"/>
          <w:szCs w:val="24"/>
          <w:highlight w:val="yellow"/>
        </w:rPr>
      </w:pPr>
    </w:p>
    <w:p w14:paraId="55A81130" w14:textId="30AC016B" w:rsidR="00131D0C" w:rsidRPr="00F53266" w:rsidRDefault="00131D0C" w:rsidP="00131D0C">
      <w:pPr>
        <w:spacing w:after="0" w:line="240" w:lineRule="auto"/>
        <w:ind w:left="3402"/>
        <w:jc w:val="both"/>
        <w:rPr>
          <w:rFonts w:cstheme="minorHAnsi"/>
          <w:sz w:val="24"/>
          <w:szCs w:val="24"/>
        </w:rPr>
      </w:pPr>
      <w:r w:rsidRPr="00F53266">
        <w:rPr>
          <w:rFonts w:cstheme="minorHAnsi"/>
          <w:sz w:val="24"/>
          <w:szCs w:val="24"/>
        </w:rPr>
        <w:t xml:space="preserve">Dispõe sobre o procedimento administrativo para a realização de </w:t>
      </w:r>
      <w:r w:rsidRPr="00F53266">
        <w:rPr>
          <w:rFonts w:cstheme="minorHAnsi"/>
          <w:b/>
          <w:bCs/>
          <w:sz w:val="24"/>
          <w:szCs w:val="24"/>
        </w:rPr>
        <w:t>pesquisa de preços para a aquisição de bens e contratação de serviços em geral,</w:t>
      </w:r>
      <w:r w:rsidRPr="00F53266">
        <w:rPr>
          <w:rFonts w:cstheme="minorHAnsi"/>
          <w:sz w:val="24"/>
          <w:szCs w:val="24"/>
        </w:rPr>
        <w:t xml:space="preserve"> no âmbito d</w:t>
      </w:r>
      <w:r w:rsidR="00914B2B" w:rsidRPr="00F53266">
        <w:rPr>
          <w:rFonts w:cstheme="minorHAnsi"/>
          <w:sz w:val="24"/>
          <w:szCs w:val="24"/>
        </w:rPr>
        <w:t>o Poder Legislativo</w:t>
      </w:r>
      <w:r w:rsidRPr="00F53266">
        <w:rPr>
          <w:rFonts w:cstheme="minorHAnsi"/>
          <w:sz w:val="24"/>
          <w:szCs w:val="24"/>
        </w:rPr>
        <w:t xml:space="preserve"> </w:t>
      </w:r>
      <w:r w:rsidR="00914B2B" w:rsidRPr="00F53266">
        <w:rPr>
          <w:rFonts w:cstheme="minorHAnsi"/>
          <w:sz w:val="24"/>
          <w:szCs w:val="24"/>
        </w:rPr>
        <w:t>M</w:t>
      </w:r>
      <w:r w:rsidRPr="00F53266">
        <w:rPr>
          <w:rFonts w:cstheme="minorHAnsi"/>
          <w:sz w:val="24"/>
          <w:szCs w:val="24"/>
        </w:rPr>
        <w:t>unicipal para os procedimentos licitatórios e de contratação direta nos moldes da lei 14.133/21.</w:t>
      </w:r>
    </w:p>
    <w:p w14:paraId="6F9ACC6D" w14:textId="77777777" w:rsidR="00131D0C" w:rsidRPr="00F53266" w:rsidRDefault="00131D0C" w:rsidP="00131D0C">
      <w:pPr>
        <w:spacing w:after="0" w:line="240" w:lineRule="auto"/>
        <w:ind w:left="3402"/>
        <w:jc w:val="both"/>
        <w:rPr>
          <w:rFonts w:cstheme="minorHAnsi"/>
          <w:sz w:val="24"/>
          <w:szCs w:val="24"/>
        </w:rPr>
      </w:pPr>
    </w:p>
    <w:p w14:paraId="22B0AF44" w14:textId="77777777" w:rsidR="00131D0C" w:rsidRPr="00F53266" w:rsidRDefault="00131D0C" w:rsidP="00131D0C">
      <w:pPr>
        <w:spacing w:after="0" w:line="240" w:lineRule="auto"/>
        <w:ind w:firstLine="1134"/>
        <w:jc w:val="both"/>
        <w:rPr>
          <w:rFonts w:cstheme="minorHAnsi"/>
          <w:b/>
          <w:bCs/>
          <w:sz w:val="24"/>
          <w:szCs w:val="24"/>
        </w:rPr>
      </w:pPr>
    </w:p>
    <w:p w14:paraId="10EF9543" w14:textId="2CA7F275" w:rsidR="00131D0C" w:rsidRPr="00F53266" w:rsidRDefault="00131D0C" w:rsidP="00131D0C">
      <w:pPr>
        <w:spacing w:after="0" w:line="240" w:lineRule="auto"/>
        <w:ind w:firstLine="1134"/>
        <w:jc w:val="both"/>
        <w:rPr>
          <w:rFonts w:cstheme="minorHAnsi"/>
          <w:sz w:val="24"/>
          <w:szCs w:val="24"/>
        </w:rPr>
      </w:pPr>
      <w:r w:rsidRPr="00F53266">
        <w:rPr>
          <w:rFonts w:cstheme="minorHAnsi"/>
          <w:b/>
          <w:bCs/>
          <w:sz w:val="24"/>
          <w:szCs w:val="24"/>
        </w:rPr>
        <w:t xml:space="preserve">O Presidente da Câmara Municipal de </w:t>
      </w:r>
      <w:r w:rsidR="0054757C" w:rsidRPr="00F53266">
        <w:rPr>
          <w:rFonts w:cstheme="minorHAnsi"/>
          <w:b/>
          <w:bCs/>
          <w:sz w:val="24"/>
          <w:szCs w:val="24"/>
        </w:rPr>
        <w:t>São José do Povo-MT</w:t>
      </w:r>
      <w:r w:rsidRPr="00F53266">
        <w:rPr>
          <w:rFonts w:cstheme="minorHAnsi"/>
          <w:b/>
          <w:bCs/>
          <w:sz w:val="24"/>
          <w:szCs w:val="24"/>
        </w:rPr>
        <w:t>,</w:t>
      </w:r>
      <w:r w:rsidRPr="00F53266">
        <w:rPr>
          <w:rFonts w:cstheme="minorHAnsi"/>
          <w:sz w:val="24"/>
          <w:szCs w:val="24"/>
        </w:rPr>
        <w:t xml:space="preserve"> tendo em vista o disposto no art. 20 da Lei 14.133, de 1º de abril de 2021, faço saber que a Câmara Municipal aprovou e eu promulgo a seguinte Resolução: </w:t>
      </w:r>
    </w:p>
    <w:p w14:paraId="5AD7CB6E" w14:textId="0F4BF83C" w:rsidR="00F007E7" w:rsidRPr="00F53266" w:rsidRDefault="00F007E7" w:rsidP="00F312F9">
      <w:pPr>
        <w:jc w:val="both"/>
        <w:rPr>
          <w:rFonts w:cstheme="minorHAnsi"/>
          <w:sz w:val="24"/>
          <w:szCs w:val="24"/>
        </w:rPr>
      </w:pPr>
    </w:p>
    <w:p w14:paraId="6A205E3C" w14:textId="77777777" w:rsidR="00F007E7" w:rsidRPr="00F53266" w:rsidRDefault="00F007E7" w:rsidP="001E3015">
      <w:pPr>
        <w:jc w:val="center"/>
        <w:rPr>
          <w:rFonts w:cstheme="minorHAnsi"/>
          <w:b/>
          <w:bCs/>
          <w:sz w:val="24"/>
          <w:szCs w:val="24"/>
        </w:rPr>
      </w:pPr>
      <w:r w:rsidRPr="00F53266">
        <w:rPr>
          <w:rFonts w:cstheme="minorHAnsi"/>
          <w:b/>
          <w:bCs/>
          <w:sz w:val="24"/>
          <w:szCs w:val="24"/>
        </w:rPr>
        <w:t>CAPÍTULO I</w:t>
      </w:r>
    </w:p>
    <w:p w14:paraId="0F43548C" w14:textId="77777777" w:rsidR="00F007E7" w:rsidRPr="00F53266" w:rsidRDefault="00F007E7" w:rsidP="001E3015">
      <w:pPr>
        <w:jc w:val="center"/>
        <w:rPr>
          <w:rFonts w:cstheme="minorHAnsi"/>
          <w:b/>
          <w:bCs/>
          <w:sz w:val="24"/>
          <w:szCs w:val="24"/>
        </w:rPr>
      </w:pPr>
      <w:r w:rsidRPr="00F53266">
        <w:rPr>
          <w:rFonts w:cstheme="minorHAnsi"/>
          <w:b/>
          <w:bCs/>
          <w:sz w:val="24"/>
          <w:szCs w:val="24"/>
        </w:rPr>
        <w:t>DISPOSIÇÕES PRELIMINARES</w:t>
      </w:r>
    </w:p>
    <w:p w14:paraId="5504C827" w14:textId="2D5B67D3" w:rsidR="00F007E7" w:rsidRPr="00F53266" w:rsidRDefault="00F007E7" w:rsidP="001E3015">
      <w:pPr>
        <w:ind w:firstLine="1134"/>
        <w:jc w:val="both"/>
        <w:rPr>
          <w:rFonts w:cstheme="minorHAnsi"/>
          <w:sz w:val="24"/>
          <w:szCs w:val="24"/>
        </w:rPr>
      </w:pPr>
      <w:r w:rsidRPr="00F53266">
        <w:rPr>
          <w:rFonts w:cstheme="minorHAnsi"/>
          <w:b/>
          <w:bCs/>
          <w:sz w:val="24"/>
          <w:szCs w:val="24"/>
        </w:rPr>
        <w:t>Art</w:t>
      </w:r>
      <w:r w:rsidR="00E009ED">
        <w:rPr>
          <w:rFonts w:cstheme="minorHAnsi"/>
          <w:b/>
          <w:bCs/>
          <w:sz w:val="24"/>
          <w:szCs w:val="24"/>
        </w:rPr>
        <w:t>.</w:t>
      </w:r>
      <w:r w:rsidRPr="00F53266">
        <w:rPr>
          <w:rFonts w:cstheme="minorHAnsi"/>
          <w:b/>
          <w:bCs/>
          <w:sz w:val="24"/>
          <w:szCs w:val="24"/>
        </w:rPr>
        <w:t xml:space="preserve"> 1º</w:t>
      </w:r>
      <w:r w:rsidRPr="00F53266">
        <w:rPr>
          <w:rFonts w:cstheme="minorHAnsi"/>
          <w:sz w:val="24"/>
          <w:szCs w:val="24"/>
        </w:rPr>
        <w:t xml:space="preserve"> Novas regras para a realização de pesquisa de preços na aquisição de bens e contratação de serviços foram estabelecidas em 07 de julho de 2021, pelo Ministério da Economia (ME), aplicáveis à União. A Instrução Normativa (IN) nº 65 foi publicada no Diário Oficial da União (DOU), aplicável aos contratos realizados com repasse federal decorrente de convênios e acordos. </w:t>
      </w:r>
    </w:p>
    <w:p w14:paraId="337F5D28" w14:textId="05692274" w:rsidR="00F007E7" w:rsidRPr="00F53266" w:rsidRDefault="00F007E7" w:rsidP="001E3015">
      <w:pPr>
        <w:ind w:firstLine="1134"/>
        <w:jc w:val="both"/>
        <w:rPr>
          <w:rFonts w:cstheme="minorHAnsi"/>
          <w:sz w:val="24"/>
          <w:szCs w:val="24"/>
        </w:rPr>
      </w:pPr>
      <w:r w:rsidRPr="00F53266">
        <w:rPr>
          <w:rFonts w:cstheme="minorHAnsi"/>
          <w:b/>
          <w:bCs/>
          <w:sz w:val="24"/>
          <w:szCs w:val="24"/>
        </w:rPr>
        <w:t>Art</w:t>
      </w:r>
      <w:r w:rsidR="00E009ED">
        <w:rPr>
          <w:rFonts w:cstheme="minorHAnsi"/>
          <w:b/>
          <w:bCs/>
          <w:sz w:val="24"/>
          <w:szCs w:val="24"/>
        </w:rPr>
        <w:t>.</w:t>
      </w:r>
      <w:r w:rsidRPr="00F53266">
        <w:rPr>
          <w:rFonts w:cstheme="minorHAnsi"/>
          <w:b/>
          <w:bCs/>
          <w:sz w:val="24"/>
          <w:szCs w:val="24"/>
        </w:rPr>
        <w:t xml:space="preserve"> 2º</w:t>
      </w:r>
      <w:r w:rsidRPr="00F53266">
        <w:rPr>
          <w:rFonts w:cstheme="minorHAnsi"/>
          <w:sz w:val="24"/>
          <w:szCs w:val="24"/>
        </w:rPr>
        <w:t xml:space="preserve"> As licitações e contratações diretas no âmbito deste </w:t>
      </w:r>
      <w:r w:rsidR="00914B2B" w:rsidRPr="00F53266">
        <w:rPr>
          <w:rFonts w:cstheme="minorHAnsi"/>
          <w:sz w:val="24"/>
          <w:szCs w:val="24"/>
        </w:rPr>
        <w:t xml:space="preserve">Poder Legislativo Municipal </w:t>
      </w:r>
      <w:r w:rsidRPr="00F53266">
        <w:rPr>
          <w:rFonts w:cstheme="minorHAnsi"/>
          <w:sz w:val="24"/>
          <w:szCs w:val="24"/>
        </w:rPr>
        <w:t>que não decorrerem de verbas da União decorrentes de repasse não obrigatório, seguirão as disposições dest</w:t>
      </w:r>
      <w:r w:rsidR="00131D0C" w:rsidRPr="00F53266">
        <w:rPr>
          <w:rFonts w:cstheme="minorHAnsi"/>
          <w:sz w:val="24"/>
          <w:szCs w:val="24"/>
        </w:rPr>
        <w:t>a</w:t>
      </w:r>
      <w:r w:rsidRPr="00F53266">
        <w:rPr>
          <w:rFonts w:cstheme="minorHAnsi"/>
          <w:sz w:val="24"/>
          <w:szCs w:val="24"/>
        </w:rPr>
        <w:t xml:space="preserve"> </w:t>
      </w:r>
      <w:r w:rsidR="00131D0C" w:rsidRPr="00F53266">
        <w:rPr>
          <w:rFonts w:cstheme="minorHAnsi"/>
          <w:sz w:val="24"/>
          <w:szCs w:val="24"/>
        </w:rPr>
        <w:t>Resolução.</w:t>
      </w:r>
    </w:p>
    <w:p w14:paraId="38258AF8" w14:textId="2008E438" w:rsidR="00F007E7" w:rsidRPr="00F53266" w:rsidRDefault="00F007E7" w:rsidP="001E3015">
      <w:pPr>
        <w:ind w:firstLine="1134"/>
        <w:jc w:val="both"/>
        <w:rPr>
          <w:rFonts w:cstheme="minorHAnsi"/>
          <w:sz w:val="24"/>
          <w:szCs w:val="24"/>
        </w:rPr>
      </w:pPr>
      <w:r w:rsidRPr="00F53266">
        <w:rPr>
          <w:rFonts w:cstheme="minorHAnsi"/>
          <w:b/>
          <w:bCs/>
          <w:sz w:val="24"/>
          <w:szCs w:val="24"/>
        </w:rPr>
        <w:t>§ 1º</w:t>
      </w:r>
      <w:r w:rsidRPr="00F53266">
        <w:rPr>
          <w:rFonts w:cstheme="minorHAnsi"/>
          <w:sz w:val="24"/>
          <w:szCs w:val="24"/>
        </w:rPr>
        <w:t xml:space="preserve"> O disposto nesta </w:t>
      </w:r>
      <w:r w:rsidR="00131D0C" w:rsidRPr="00F53266">
        <w:rPr>
          <w:rFonts w:cstheme="minorHAnsi"/>
          <w:sz w:val="24"/>
          <w:szCs w:val="24"/>
        </w:rPr>
        <w:t xml:space="preserve">Resolução </w:t>
      </w:r>
      <w:r w:rsidRPr="00F53266">
        <w:rPr>
          <w:rFonts w:cstheme="minorHAnsi"/>
          <w:sz w:val="24"/>
          <w:szCs w:val="24"/>
        </w:rPr>
        <w:t>não se aplica às contratações de obras e serviços de engenharia.</w:t>
      </w:r>
    </w:p>
    <w:p w14:paraId="135111DB" w14:textId="2C6AA36C" w:rsidR="00F007E7" w:rsidRPr="00F53266" w:rsidRDefault="00F007E7" w:rsidP="001E3015">
      <w:pPr>
        <w:ind w:firstLine="1134"/>
        <w:jc w:val="both"/>
        <w:rPr>
          <w:rFonts w:cstheme="minorHAnsi"/>
          <w:sz w:val="24"/>
          <w:szCs w:val="24"/>
        </w:rPr>
      </w:pPr>
      <w:r w:rsidRPr="00F53266">
        <w:rPr>
          <w:rFonts w:cstheme="minorHAnsi"/>
          <w:b/>
          <w:bCs/>
          <w:sz w:val="24"/>
          <w:szCs w:val="24"/>
        </w:rPr>
        <w:t>§ 2º</w:t>
      </w:r>
      <w:r w:rsidRPr="00F53266">
        <w:rPr>
          <w:rFonts w:cstheme="minorHAnsi"/>
          <w:sz w:val="24"/>
          <w:szCs w:val="24"/>
        </w:rPr>
        <w:t xml:space="preserve"> Para aferição da vantagem econômica das adesões às atas de registro de preços, bem como da contratação de item específico constante de grupo de itens em atas de registro de preços, deverá ser observado o disposto </w:t>
      </w:r>
      <w:r w:rsidR="0054757C" w:rsidRPr="00F53266">
        <w:rPr>
          <w:rFonts w:cstheme="minorHAnsi"/>
          <w:sz w:val="24"/>
          <w:szCs w:val="24"/>
        </w:rPr>
        <w:t>nesta Resolução</w:t>
      </w:r>
      <w:r w:rsidRPr="00F53266">
        <w:rPr>
          <w:rFonts w:cstheme="minorHAnsi"/>
          <w:sz w:val="24"/>
          <w:szCs w:val="24"/>
        </w:rPr>
        <w:t>.</w:t>
      </w:r>
    </w:p>
    <w:p w14:paraId="207EBAEE" w14:textId="13B15E4E" w:rsidR="00F007E7" w:rsidRPr="00F53266" w:rsidRDefault="00F007E7" w:rsidP="001E3015">
      <w:pPr>
        <w:ind w:firstLine="1134"/>
        <w:jc w:val="both"/>
        <w:rPr>
          <w:rFonts w:cstheme="minorHAnsi"/>
          <w:sz w:val="24"/>
          <w:szCs w:val="24"/>
        </w:rPr>
      </w:pPr>
      <w:r w:rsidRPr="00F53266">
        <w:rPr>
          <w:rFonts w:cstheme="minorHAnsi"/>
          <w:b/>
          <w:bCs/>
          <w:sz w:val="24"/>
          <w:szCs w:val="24"/>
        </w:rPr>
        <w:t>Art. 3º</w:t>
      </w:r>
      <w:r w:rsidRPr="00F53266">
        <w:rPr>
          <w:rFonts w:cstheme="minorHAnsi"/>
          <w:sz w:val="24"/>
          <w:szCs w:val="24"/>
        </w:rPr>
        <w:t xml:space="preserve"> Para fins do disposto nesta</w:t>
      </w:r>
      <w:r w:rsidR="000B2E39" w:rsidRPr="00F53266">
        <w:rPr>
          <w:rFonts w:cstheme="minorHAnsi"/>
          <w:sz w:val="24"/>
          <w:szCs w:val="24"/>
        </w:rPr>
        <w:t xml:space="preserve"> Resolução</w:t>
      </w:r>
      <w:r w:rsidRPr="00F53266">
        <w:rPr>
          <w:rFonts w:cstheme="minorHAnsi"/>
          <w:sz w:val="24"/>
          <w:szCs w:val="24"/>
        </w:rPr>
        <w:t>, considera-se:</w:t>
      </w:r>
    </w:p>
    <w:p w14:paraId="38D5F8EE" w14:textId="77777777" w:rsidR="00F007E7" w:rsidRPr="00F53266" w:rsidRDefault="00F007E7" w:rsidP="001E3015">
      <w:pPr>
        <w:ind w:firstLine="1134"/>
        <w:jc w:val="both"/>
        <w:rPr>
          <w:rFonts w:cstheme="minorHAnsi"/>
          <w:sz w:val="24"/>
          <w:szCs w:val="24"/>
        </w:rPr>
      </w:pPr>
      <w:r w:rsidRPr="00F53266">
        <w:rPr>
          <w:rFonts w:cstheme="minorHAnsi"/>
          <w:b/>
          <w:bCs/>
          <w:sz w:val="24"/>
          <w:szCs w:val="24"/>
        </w:rPr>
        <w:t>I -</w:t>
      </w:r>
      <w:r w:rsidRPr="00F53266">
        <w:rPr>
          <w:rFonts w:cstheme="minorHAnsi"/>
          <w:sz w:val="24"/>
          <w:szCs w:val="24"/>
        </w:rPr>
        <w:t xml:space="preserve"> </w:t>
      </w:r>
      <w:proofErr w:type="gramStart"/>
      <w:r w:rsidRPr="00F53266">
        <w:rPr>
          <w:rFonts w:cstheme="minorHAnsi"/>
          <w:b/>
          <w:bCs/>
          <w:sz w:val="24"/>
          <w:szCs w:val="24"/>
        </w:rPr>
        <w:t>preço</w:t>
      </w:r>
      <w:proofErr w:type="gramEnd"/>
      <w:r w:rsidRPr="00F53266">
        <w:rPr>
          <w:rFonts w:cstheme="minorHAnsi"/>
          <w:b/>
          <w:bCs/>
          <w:sz w:val="24"/>
          <w:szCs w:val="24"/>
        </w:rPr>
        <w:t xml:space="preserve"> estimado:</w:t>
      </w:r>
      <w:r w:rsidRPr="00F53266">
        <w:rPr>
          <w:rFonts w:cstheme="minorHAnsi"/>
          <w:sz w:val="24"/>
          <w:szCs w:val="24"/>
        </w:rPr>
        <w:t xml:space="preserve"> valor obtido a partir de método matemático aplicado em série de preços coletados, devendo desconsiderar, na sua formação, os valores inexequíveis, os inconsistentes e os excessivamente elevados; e</w:t>
      </w:r>
    </w:p>
    <w:p w14:paraId="03BB8C58" w14:textId="77777777" w:rsidR="00F007E7" w:rsidRPr="00F53266" w:rsidRDefault="00F007E7" w:rsidP="001E3015">
      <w:pPr>
        <w:ind w:firstLine="1134"/>
        <w:jc w:val="both"/>
        <w:rPr>
          <w:rFonts w:cstheme="minorHAnsi"/>
          <w:sz w:val="24"/>
          <w:szCs w:val="24"/>
        </w:rPr>
      </w:pPr>
      <w:r w:rsidRPr="00F53266">
        <w:rPr>
          <w:rFonts w:cstheme="minorHAnsi"/>
          <w:b/>
          <w:bCs/>
          <w:sz w:val="24"/>
          <w:szCs w:val="24"/>
        </w:rPr>
        <w:t>II -</w:t>
      </w:r>
      <w:r w:rsidRPr="00F53266">
        <w:rPr>
          <w:rFonts w:cstheme="minorHAnsi"/>
          <w:sz w:val="24"/>
          <w:szCs w:val="24"/>
        </w:rPr>
        <w:t xml:space="preserve"> </w:t>
      </w:r>
      <w:proofErr w:type="gramStart"/>
      <w:r w:rsidRPr="00F53266">
        <w:rPr>
          <w:rFonts w:cstheme="minorHAnsi"/>
          <w:b/>
          <w:bCs/>
          <w:sz w:val="24"/>
          <w:szCs w:val="24"/>
        </w:rPr>
        <w:t>sobrepreço</w:t>
      </w:r>
      <w:proofErr w:type="gramEnd"/>
      <w:r w:rsidRPr="00F53266">
        <w:rPr>
          <w:rFonts w:cstheme="minorHAnsi"/>
          <w:b/>
          <w:bCs/>
          <w:sz w:val="24"/>
          <w:szCs w:val="24"/>
        </w:rPr>
        <w:t>:</w:t>
      </w:r>
      <w:r w:rsidRPr="00F53266">
        <w:rPr>
          <w:rFonts w:cstheme="minorHAnsi"/>
          <w:sz w:val="24"/>
          <w:szCs w:val="24"/>
        </w:rPr>
        <w:t xml:space="preserve"> preço orçado para licitação ou contratado em valor expressivamente superior aos preços referenciais de mercado, seja de apenas 1 (um) item, se a licitação ou a contratação for por preços unitários de serviço, seja do valor global do objeto, se a licitação ou a contratação for por tarefa, empreitada por preço global ou empreitada integral.</w:t>
      </w:r>
    </w:p>
    <w:p w14:paraId="4D03C331" w14:textId="77777777" w:rsidR="00F007E7" w:rsidRPr="00F53266" w:rsidRDefault="00F007E7" w:rsidP="001E3015">
      <w:pPr>
        <w:jc w:val="both"/>
        <w:rPr>
          <w:rFonts w:cstheme="minorHAnsi"/>
          <w:sz w:val="24"/>
          <w:szCs w:val="24"/>
        </w:rPr>
      </w:pPr>
    </w:p>
    <w:p w14:paraId="2464039F" w14:textId="77777777" w:rsidR="00F007E7" w:rsidRPr="00F53266" w:rsidRDefault="00F007E7" w:rsidP="001E3015">
      <w:pPr>
        <w:jc w:val="center"/>
        <w:rPr>
          <w:rFonts w:cstheme="minorHAnsi"/>
          <w:b/>
          <w:bCs/>
          <w:sz w:val="24"/>
          <w:szCs w:val="24"/>
        </w:rPr>
      </w:pPr>
      <w:r w:rsidRPr="00F53266">
        <w:rPr>
          <w:rFonts w:cstheme="minorHAnsi"/>
          <w:b/>
          <w:bCs/>
          <w:sz w:val="24"/>
          <w:szCs w:val="24"/>
        </w:rPr>
        <w:t>CAPÍTULO II</w:t>
      </w:r>
    </w:p>
    <w:p w14:paraId="2BEBB5EB" w14:textId="77777777" w:rsidR="00F007E7" w:rsidRPr="00F53266" w:rsidRDefault="00F007E7" w:rsidP="001E3015">
      <w:pPr>
        <w:jc w:val="center"/>
        <w:rPr>
          <w:rFonts w:cstheme="minorHAnsi"/>
          <w:sz w:val="24"/>
          <w:szCs w:val="24"/>
        </w:rPr>
      </w:pPr>
      <w:r w:rsidRPr="00F53266">
        <w:rPr>
          <w:rFonts w:cstheme="minorHAnsi"/>
          <w:b/>
          <w:bCs/>
          <w:sz w:val="24"/>
          <w:szCs w:val="24"/>
        </w:rPr>
        <w:t>FORMALIZAÇÃO DA PESQUISA DE PREÇOS</w:t>
      </w:r>
    </w:p>
    <w:p w14:paraId="25148938" w14:textId="299EC13B" w:rsidR="00F007E7" w:rsidRPr="00F53266" w:rsidRDefault="00914B2B" w:rsidP="00914B2B">
      <w:pPr>
        <w:jc w:val="both"/>
        <w:rPr>
          <w:rFonts w:cstheme="minorHAnsi"/>
          <w:b/>
          <w:bCs/>
          <w:sz w:val="24"/>
          <w:szCs w:val="24"/>
        </w:rPr>
      </w:pPr>
      <w:r w:rsidRPr="00F53266">
        <w:rPr>
          <w:rFonts w:cstheme="minorHAnsi"/>
          <w:sz w:val="24"/>
          <w:szCs w:val="24"/>
        </w:rPr>
        <w:tab/>
      </w:r>
      <w:r w:rsidRPr="00F53266">
        <w:rPr>
          <w:rFonts w:cstheme="minorHAnsi"/>
          <w:sz w:val="24"/>
          <w:szCs w:val="24"/>
        </w:rPr>
        <w:tab/>
        <w:t xml:space="preserve">  </w:t>
      </w:r>
      <w:r w:rsidRPr="00F53266">
        <w:rPr>
          <w:rFonts w:cstheme="minorHAnsi"/>
          <w:b/>
          <w:bCs/>
          <w:sz w:val="24"/>
          <w:szCs w:val="24"/>
        </w:rPr>
        <w:t xml:space="preserve">   Formalização</w:t>
      </w:r>
      <w:r w:rsidRPr="00F53266">
        <w:rPr>
          <w:rFonts w:cstheme="minorHAnsi"/>
          <w:b/>
          <w:bCs/>
          <w:sz w:val="24"/>
          <w:szCs w:val="24"/>
        </w:rPr>
        <w:tab/>
      </w:r>
    </w:p>
    <w:p w14:paraId="1FE0FADE" w14:textId="77777777" w:rsidR="00F007E7" w:rsidRPr="00F53266" w:rsidRDefault="00F007E7" w:rsidP="001E3015">
      <w:pPr>
        <w:ind w:firstLine="1134"/>
        <w:jc w:val="both"/>
        <w:rPr>
          <w:rFonts w:cstheme="minorHAnsi"/>
          <w:sz w:val="24"/>
          <w:szCs w:val="24"/>
        </w:rPr>
      </w:pPr>
      <w:r w:rsidRPr="00F53266">
        <w:rPr>
          <w:rFonts w:cstheme="minorHAnsi"/>
          <w:b/>
          <w:bCs/>
          <w:sz w:val="24"/>
          <w:szCs w:val="24"/>
        </w:rPr>
        <w:t>Art. 4º</w:t>
      </w:r>
      <w:r w:rsidRPr="00F53266">
        <w:rPr>
          <w:rFonts w:cstheme="minorHAnsi"/>
          <w:sz w:val="24"/>
          <w:szCs w:val="24"/>
        </w:rPr>
        <w:t xml:space="preserve"> A pesquisa de preços será materializada em documento que conterá, no mínimo:</w:t>
      </w:r>
    </w:p>
    <w:p w14:paraId="1504E21B" w14:textId="1E0621FD" w:rsidR="00F007E7" w:rsidRPr="00F53266" w:rsidRDefault="0054757C" w:rsidP="0054757C">
      <w:pPr>
        <w:pStyle w:val="PargrafodaLista"/>
        <w:ind w:left="1134"/>
        <w:jc w:val="both"/>
        <w:rPr>
          <w:rFonts w:cstheme="minorHAnsi"/>
          <w:sz w:val="24"/>
          <w:szCs w:val="24"/>
        </w:rPr>
      </w:pPr>
      <w:r w:rsidRPr="00F53266">
        <w:rPr>
          <w:rFonts w:cstheme="minorHAnsi"/>
          <w:sz w:val="24"/>
          <w:szCs w:val="24"/>
        </w:rPr>
        <w:t xml:space="preserve">I - </w:t>
      </w:r>
      <w:r w:rsidR="00F007E7" w:rsidRPr="00F53266">
        <w:rPr>
          <w:rFonts w:cstheme="minorHAnsi"/>
          <w:sz w:val="24"/>
          <w:szCs w:val="24"/>
        </w:rPr>
        <w:t>Descrição do objeto a ser contratado;</w:t>
      </w:r>
    </w:p>
    <w:p w14:paraId="7762D5E9" w14:textId="04E910B3" w:rsidR="00F007E7" w:rsidRPr="00F53266" w:rsidRDefault="0054757C" w:rsidP="0054757C">
      <w:pPr>
        <w:jc w:val="both"/>
        <w:rPr>
          <w:rFonts w:cstheme="minorHAnsi"/>
          <w:sz w:val="24"/>
          <w:szCs w:val="24"/>
        </w:rPr>
      </w:pPr>
      <w:r w:rsidRPr="00F53266">
        <w:rPr>
          <w:rFonts w:cstheme="minorHAnsi"/>
          <w:sz w:val="24"/>
          <w:szCs w:val="24"/>
        </w:rPr>
        <w:t xml:space="preserve">                   II - </w:t>
      </w:r>
      <w:r w:rsidR="00F007E7" w:rsidRPr="00F53266">
        <w:rPr>
          <w:rFonts w:cstheme="minorHAnsi"/>
          <w:sz w:val="24"/>
          <w:szCs w:val="24"/>
        </w:rPr>
        <w:t>Identificação e assinatura do(s) agente(s) responsável</w:t>
      </w:r>
      <w:r w:rsidR="00C137F9" w:rsidRPr="00F53266">
        <w:rPr>
          <w:rFonts w:cstheme="minorHAnsi"/>
          <w:sz w:val="24"/>
          <w:szCs w:val="24"/>
        </w:rPr>
        <w:t xml:space="preserve"> </w:t>
      </w:r>
      <w:r w:rsidR="00F007E7" w:rsidRPr="00F53266">
        <w:rPr>
          <w:rFonts w:cstheme="minorHAnsi"/>
          <w:sz w:val="24"/>
          <w:szCs w:val="24"/>
        </w:rPr>
        <w:t>(</w:t>
      </w:r>
      <w:proofErr w:type="spellStart"/>
      <w:r w:rsidR="00F007E7" w:rsidRPr="00F53266">
        <w:rPr>
          <w:rFonts w:cstheme="minorHAnsi"/>
          <w:sz w:val="24"/>
          <w:szCs w:val="24"/>
        </w:rPr>
        <w:t>is</w:t>
      </w:r>
      <w:proofErr w:type="spellEnd"/>
      <w:r w:rsidR="00F007E7" w:rsidRPr="00F53266">
        <w:rPr>
          <w:rFonts w:cstheme="minorHAnsi"/>
          <w:sz w:val="24"/>
          <w:szCs w:val="24"/>
        </w:rPr>
        <w:t>) pela pesquisa ou, se for o caso, da equipe de planejamento;</w:t>
      </w:r>
    </w:p>
    <w:p w14:paraId="25B53D03" w14:textId="581EA430" w:rsidR="00F007E7" w:rsidRPr="00F53266" w:rsidRDefault="0054757C" w:rsidP="0054757C">
      <w:pPr>
        <w:pStyle w:val="PargrafodaLista"/>
        <w:ind w:left="1134"/>
        <w:jc w:val="both"/>
        <w:rPr>
          <w:rFonts w:cstheme="minorHAnsi"/>
          <w:sz w:val="24"/>
          <w:szCs w:val="24"/>
        </w:rPr>
      </w:pPr>
      <w:r w:rsidRPr="00F53266">
        <w:rPr>
          <w:rFonts w:cstheme="minorHAnsi"/>
          <w:sz w:val="24"/>
          <w:szCs w:val="24"/>
        </w:rPr>
        <w:t xml:space="preserve">III - </w:t>
      </w:r>
      <w:r w:rsidR="00F007E7" w:rsidRPr="00F53266">
        <w:rPr>
          <w:rFonts w:cstheme="minorHAnsi"/>
          <w:sz w:val="24"/>
          <w:szCs w:val="24"/>
        </w:rPr>
        <w:t>Informação e identificação das fontes consultadas;</w:t>
      </w:r>
    </w:p>
    <w:p w14:paraId="34F26F30" w14:textId="4EC20E10" w:rsidR="00F007E7" w:rsidRPr="00F53266" w:rsidRDefault="0054757C" w:rsidP="0054757C">
      <w:pPr>
        <w:jc w:val="both"/>
        <w:rPr>
          <w:rFonts w:cstheme="minorHAnsi"/>
          <w:sz w:val="24"/>
          <w:szCs w:val="24"/>
        </w:rPr>
      </w:pPr>
      <w:r w:rsidRPr="00F53266">
        <w:rPr>
          <w:rFonts w:cstheme="minorHAnsi"/>
          <w:sz w:val="24"/>
          <w:szCs w:val="24"/>
        </w:rPr>
        <w:t xml:space="preserve">                    IV - </w:t>
      </w:r>
      <w:proofErr w:type="gramStart"/>
      <w:r w:rsidR="00F007E7" w:rsidRPr="00F53266">
        <w:rPr>
          <w:rFonts w:cstheme="minorHAnsi"/>
          <w:sz w:val="24"/>
          <w:szCs w:val="24"/>
        </w:rPr>
        <w:t>série</w:t>
      </w:r>
      <w:proofErr w:type="gramEnd"/>
      <w:r w:rsidR="00F007E7" w:rsidRPr="00F53266">
        <w:rPr>
          <w:rFonts w:cstheme="minorHAnsi"/>
          <w:sz w:val="24"/>
          <w:szCs w:val="24"/>
        </w:rPr>
        <w:t xml:space="preserve"> de preços coletados;</w:t>
      </w:r>
    </w:p>
    <w:p w14:paraId="4714A095" w14:textId="54E4E489" w:rsidR="00F007E7" w:rsidRPr="00F53266" w:rsidRDefault="0054757C" w:rsidP="007C2EB8">
      <w:pPr>
        <w:pStyle w:val="PargrafodaLista"/>
        <w:ind w:left="0" w:firstLine="1134"/>
        <w:jc w:val="both"/>
        <w:rPr>
          <w:rFonts w:cstheme="minorHAnsi"/>
          <w:sz w:val="24"/>
          <w:szCs w:val="24"/>
        </w:rPr>
      </w:pPr>
      <w:r w:rsidRPr="00F53266">
        <w:rPr>
          <w:rFonts w:cstheme="minorHAnsi"/>
          <w:sz w:val="24"/>
          <w:szCs w:val="24"/>
        </w:rPr>
        <w:t xml:space="preserve">V - </w:t>
      </w:r>
      <w:proofErr w:type="gramStart"/>
      <w:r w:rsidR="00F007E7" w:rsidRPr="00F53266">
        <w:rPr>
          <w:rFonts w:cstheme="minorHAnsi"/>
          <w:sz w:val="24"/>
          <w:szCs w:val="24"/>
        </w:rPr>
        <w:t>método</w:t>
      </w:r>
      <w:proofErr w:type="gramEnd"/>
      <w:r w:rsidR="00F007E7" w:rsidRPr="00F53266">
        <w:rPr>
          <w:rFonts w:cstheme="minorHAnsi"/>
          <w:sz w:val="24"/>
          <w:szCs w:val="24"/>
        </w:rPr>
        <w:t xml:space="preserve"> estatístico aplicado (a média, a mediana ou o menor dos valores) para a definição do valor estimado;</w:t>
      </w:r>
    </w:p>
    <w:p w14:paraId="17EDA0CC" w14:textId="3C2017BA" w:rsidR="00F007E7" w:rsidRPr="00F53266" w:rsidRDefault="0054757C" w:rsidP="0054757C">
      <w:pPr>
        <w:pStyle w:val="PargrafodaLista"/>
        <w:ind w:left="1134"/>
        <w:jc w:val="both"/>
        <w:rPr>
          <w:rFonts w:cstheme="minorHAnsi"/>
          <w:i/>
          <w:iCs/>
          <w:sz w:val="24"/>
          <w:szCs w:val="24"/>
        </w:rPr>
      </w:pPr>
      <w:r w:rsidRPr="00F53266">
        <w:rPr>
          <w:rFonts w:cstheme="minorHAnsi"/>
          <w:sz w:val="24"/>
          <w:szCs w:val="24"/>
        </w:rPr>
        <w:t xml:space="preserve">VI - </w:t>
      </w:r>
      <w:proofErr w:type="gramStart"/>
      <w:r w:rsidR="00F007E7" w:rsidRPr="00F53266">
        <w:rPr>
          <w:rFonts w:cstheme="minorHAnsi"/>
          <w:sz w:val="24"/>
          <w:szCs w:val="24"/>
        </w:rPr>
        <w:t>justificativas</w:t>
      </w:r>
      <w:proofErr w:type="gramEnd"/>
      <w:r w:rsidR="00F007E7" w:rsidRPr="00F53266">
        <w:rPr>
          <w:rFonts w:cstheme="minorHAnsi"/>
          <w:sz w:val="24"/>
          <w:szCs w:val="24"/>
        </w:rPr>
        <w:t xml:space="preserve"> para a metodologia utilizada, </w:t>
      </w:r>
    </w:p>
    <w:p w14:paraId="123E64D7" w14:textId="1E8DE194" w:rsidR="00F007E7" w:rsidRPr="00F53266" w:rsidRDefault="0054757C" w:rsidP="007C2EB8">
      <w:pPr>
        <w:pStyle w:val="PargrafodaLista"/>
        <w:ind w:left="0" w:firstLine="1134"/>
        <w:jc w:val="both"/>
        <w:rPr>
          <w:rFonts w:cstheme="minorHAnsi"/>
          <w:sz w:val="24"/>
          <w:szCs w:val="24"/>
        </w:rPr>
      </w:pPr>
      <w:r w:rsidRPr="00F53266">
        <w:rPr>
          <w:rFonts w:cstheme="minorHAnsi"/>
          <w:sz w:val="24"/>
          <w:szCs w:val="24"/>
        </w:rPr>
        <w:t xml:space="preserve">VII - </w:t>
      </w:r>
      <w:r w:rsidR="00F007E7" w:rsidRPr="00F53266">
        <w:rPr>
          <w:rFonts w:cstheme="minorHAnsi"/>
          <w:sz w:val="24"/>
          <w:szCs w:val="24"/>
        </w:rPr>
        <w:t xml:space="preserve">parâmetro dos preços que serão desconsiderados em razão de serem inexequíveis ou excessivamente elevados, inclusive com a definição percentual desses conceitos, se aplicável, </w:t>
      </w:r>
    </w:p>
    <w:p w14:paraId="12694595" w14:textId="1FFD4113" w:rsidR="00F007E7" w:rsidRPr="00F53266" w:rsidRDefault="0054757C" w:rsidP="007C2EB8">
      <w:pPr>
        <w:pStyle w:val="PargrafodaLista"/>
        <w:ind w:left="0" w:firstLine="1134"/>
        <w:jc w:val="both"/>
        <w:rPr>
          <w:rFonts w:cstheme="minorHAnsi"/>
          <w:sz w:val="24"/>
          <w:szCs w:val="24"/>
        </w:rPr>
      </w:pPr>
      <w:r w:rsidRPr="00F53266">
        <w:rPr>
          <w:rFonts w:cstheme="minorHAnsi"/>
          <w:sz w:val="24"/>
          <w:szCs w:val="24"/>
        </w:rPr>
        <w:t xml:space="preserve">VIII - </w:t>
      </w:r>
      <w:r w:rsidR="00F007E7" w:rsidRPr="00F53266">
        <w:rPr>
          <w:rFonts w:cstheme="minorHAnsi"/>
          <w:sz w:val="24"/>
          <w:szCs w:val="24"/>
        </w:rPr>
        <w:t>memória de cálculo do valor estimado e documentos que lhe dão suporte; e</w:t>
      </w:r>
    </w:p>
    <w:p w14:paraId="6B9F0E56" w14:textId="629C0800" w:rsidR="00F007E7" w:rsidRPr="00F53266" w:rsidRDefault="0054757C" w:rsidP="007C2EB8">
      <w:pPr>
        <w:pStyle w:val="PargrafodaLista"/>
        <w:ind w:left="0" w:firstLine="1134"/>
        <w:jc w:val="both"/>
        <w:rPr>
          <w:rFonts w:cstheme="minorHAnsi"/>
          <w:sz w:val="24"/>
          <w:szCs w:val="24"/>
        </w:rPr>
      </w:pPr>
      <w:r w:rsidRPr="00F53266">
        <w:rPr>
          <w:rFonts w:cstheme="minorHAnsi"/>
          <w:sz w:val="24"/>
          <w:szCs w:val="24"/>
        </w:rPr>
        <w:t xml:space="preserve">XIX - </w:t>
      </w:r>
      <w:r w:rsidR="00F007E7" w:rsidRPr="00F53266">
        <w:rPr>
          <w:rFonts w:cstheme="minorHAnsi"/>
          <w:sz w:val="24"/>
          <w:szCs w:val="24"/>
        </w:rPr>
        <w:t>justificativa da escolha dos fornecedores, no caso da pesquisa dire</w:t>
      </w:r>
      <w:r w:rsidR="00240921" w:rsidRPr="00F53266">
        <w:rPr>
          <w:rFonts w:cstheme="minorHAnsi"/>
          <w:sz w:val="24"/>
          <w:szCs w:val="24"/>
        </w:rPr>
        <w:t>ta.</w:t>
      </w:r>
    </w:p>
    <w:p w14:paraId="4FF5F5B3" w14:textId="1B70AFF5" w:rsidR="00F007E7" w:rsidRPr="00F53266" w:rsidRDefault="00F007E7" w:rsidP="001E3015">
      <w:pPr>
        <w:ind w:firstLine="1134"/>
        <w:jc w:val="both"/>
        <w:rPr>
          <w:rFonts w:cstheme="minorHAnsi"/>
          <w:sz w:val="24"/>
          <w:szCs w:val="24"/>
        </w:rPr>
      </w:pPr>
      <w:r w:rsidRPr="00F53266">
        <w:rPr>
          <w:rFonts w:cstheme="minorHAnsi"/>
          <w:b/>
          <w:bCs/>
          <w:sz w:val="24"/>
          <w:szCs w:val="24"/>
        </w:rPr>
        <w:t>Art. 5º</w:t>
      </w:r>
      <w:r w:rsidRPr="00F53266">
        <w:rPr>
          <w:rFonts w:cstheme="minorHAnsi"/>
          <w:sz w:val="24"/>
          <w:szCs w:val="24"/>
        </w:rPr>
        <w:t xml:space="preserve"> </w:t>
      </w:r>
      <w:r w:rsidR="004D318F" w:rsidRPr="00F53266">
        <w:rPr>
          <w:rFonts w:cstheme="minorHAnsi"/>
          <w:sz w:val="24"/>
          <w:szCs w:val="24"/>
        </w:rPr>
        <w:t>Este Poder Legislativo</w:t>
      </w:r>
      <w:r w:rsidRPr="00F53266">
        <w:rPr>
          <w:rFonts w:cstheme="minorHAnsi"/>
          <w:sz w:val="24"/>
          <w:szCs w:val="24"/>
        </w:rPr>
        <w:t xml:space="preserve"> adotar</w:t>
      </w:r>
      <w:r w:rsidR="004D318F" w:rsidRPr="00F53266">
        <w:rPr>
          <w:rFonts w:cstheme="minorHAnsi"/>
          <w:sz w:val="24"/>
          <w:szCs w:val="24"/>
        </w:rPr>
        <w:t>á</w:t>
      </w:r>
      <w:r w:rsidRPr="00F53266">
        <w:rPr>
          <w:rFonts w:cstheme="minorHAnsi"/>
          <w:sz w:val="24"/>
          <w:szCs w:val="24"/>
        </w:rPr>
        <w:t xml:space="preserve"> a dispensa de licitação, na forma eletrônica, nos moldes estabelecidos pelo normativo federal, </w:t>
      </w:r>
      <w:r w:rsidR="004D318F" w:rsidRPr="00F53266">
        <w:rPr>
          <w:rFonts w:cstheme="minorHAnsi"/>
          <w:sz w:val="24"/>
          <w:szCs w:val="24"/>
        </w:rPr>
        <w:t xml:space="preserve">se por ventura </w:t>
      </w:r>
      <w:r w:rsidR="001D3860" w:rsidRPr="00F53266">
        <w:rPr>
          <w:rFonts w:cstheme="minorHAnsi"/>
          <w:sz w:val="24"/>
          <w:szCs w:val="24"/>
        </w:rPr>
        <w:t>estiver contratos celebrados</w:t>
      </w:r>
      <w:r w:rsidRPr="00F53266">
        <w:rPr>
          <w:rFonts w:cstheme="minorHAnsi"/>
          <w:sz w:val="24"/>
          <w:szCs w:val="24"/>
        </w:rPr>
        <w:t xml:space="preserve"> com verba decorrente de repasse da União Federal, tais como os feitos por convênios e acordo congênere</w:t>
      </w:r>
      <w:r w:rsidR="004D318F" w:rsidRPr="00F53266">
        <w:rPr>
          <w:rFonts w:cstheme="minorHAnsi"/>
          <w:sz w:val="24"/>
          <w:szCs w:val="24"/>
        </w:rPr>
        <w:t xml:space="preserve"> e emendas parlamentares, </w:t>
      </w:r>
      <w:r w:rsidRPr="00F53266">
        <w:rPr>
          <w:rFonts w:cstheme="minorHAnsi"/>
          <w:sz w:val="24"/>
          <w:szCs w:val="24"/>
        </w:rPr>
        <w:t>além dos casos tratados por normas municipais.</w:t>
      </w:r>
    </w:p>
    <w:p w14:paraId="036EC2B9" w14:textId="77777777" w:rsidR="00F007E7" w:rsidRPr="00F53266" w:rsidRDefault="00F007E7" w:rsidP="001E3015">
      <w:pPr>
        <w:shd w:val="clear" w:color="auto" w:fill="FFFFFF"/>
        <w:spacing w:after="150" w:line="240" w:lineRule="auto"/>
        <w:ind w:firstLine="1200"/>
        <w:jc w:val="both"/>
        <w:rPr>
          <w:rFonts w:eastAsia="Times New Roman" w:cstheme="minorHAnsi"/>
          <w:b/>
          <w:bCs/>
          <w:sz w:val="24"/>
          <w:szCs w:val="24"/>
          <w:lang w:eastAsia="pt-BR"/>
        </w:rPr>
      </w:pPr>
      <w:r w:rsidRPr="00F53266">
        <w:rPr>
          <w:rFonts w:eastAsia="Times New Roman" w:cstheme="minorHAnsi"/>
          <w:b/>
          <w:bCs/>
          <w:sz w:val="24"/>
          <w:szCs w:val="24"/>
          <w:lang w:eastAsia="pt-BR"/>
        </w:rPr>
        <w:t>Critérios</w:t>
      </w:r>
    </w:p>
    <w:p w14:paraId="4B30EA94" w14:textId="77777777" w:rsidR="00F007E7" w:rsidRPr="00F53266" w:rsidRDefault="00F007E7" w:rsidP="001E3015">
      <w:pPr>
        <w:shd w:val="clear" w:color="auto" w:fill="FFFFFF"/>
        <w:spacing w:after="150" w:line="240" w:lineRule="auto"/>
        <w:ind w:firstLine="1200"/>
        <w:jc w:val="both"/>
        <w:rPr>
          <w:rFonts w:eastAsia="Times New Roman" w:cstheme="minorHAnsi"/>
          <w:sz w:val="24"/>
          <w:szCs w:val="24"/>
          <w:lang w:eastAsia="pt-BR"/>
        </w:rPr>
      </w:pPr>
      <w:r w:rsidRPr="00F53266">
        <w:rPr>
          <w:rFonts w:eastAsia="Times New Roman" w:cstheme="minorHAnsi"/>
          <w:b/>
          <w:bCs/>
          <w:sz w:val="24"/>
          <w:szCs w:val="24"/>
          <w:lang w:eastAsia="pt-BR"/>
        </w:rPr>
        <w:t>Art. 6º</w:t>
      </w:r>
      <w:r w:rsidRPr="00F53266">
        <w:rPr>
          <w:rFonts w:eastAsia="Times New Roman" w:cstheme="minorHAnsi"/>
          <w:sz w:val="24"/>
          <w:szCs w:val="24"/>
          <w:lang w:eastAsia="pt-BR"/>
        </w:rPr>
        <w:t xml:space="preserve"> Na pesquisa de preços, sempre que possível, deverão ser observadas as condições comerciais praticadas, incluindo prazos e locais de entrega, instalação e montagem do bem ou execução do serviço, quantidade contratada, formas e prazos de pagamento, fretes, garantias exigidas e marcas e modelos, quando for o caso, observadas a potencial economia de escala e as peculiaridades do local de execução do objeto.</w:t>
      </w:r>
    </w:p>
    <w:p w14:paraId="2EA41286" w14:textId="77777777" w:rsidR="00F007E7" w:rsidRPr="00F53266" w:rsidRDefault="00F007E7" w:rsidP="001E3015">
      <w:pPr>
        <w:shd w:val="clear" w:color="auto" w:fill="FFFFFF"/>
        <w:spacing w:after="150" w:line="240" w:lineRule="auto"/>
        <w:ind w:firstLine="1200"/>
        <w:jc w:val="both"/>
        <w:rPr>
          <w:rFonts w:eastAsia="Times New Roman" w:cstheme="minorHAnsi"/>
          <w:sz w:val="24"/>
          <w:szCs w:val="24"/>
          <w:lang w:eastAsia="pt-BR"/>
        </w:rPr>
      </w:pPr>
      <w:r w:rsidRPr="00F53266">
        <w:rPr>
          <w:rFonts w:eastAsia="Times New Roman" w:cstheme="minorHAnsi"/>
          <w:b/>
          <w:bCs/>
          <w:sz w:val="24"/>
          <w:szCs w:val="24"/>
          <w:lang w:eastAsia="pt-BR"/>
        </w:rPr>
        <w:t>Parágrafo único.</w:t>
      </w:r>
      <w:r w:rsidRPr="00F53266">
        <w:rPr>
          <w:rFonts w:eastAsia="Times New Roman" w:cstheme="minorHAnsi"/>
          <w:sz w:val="24"/>
          <w:szCs w:val="24"/>
          <w:lang w:eastAsia="pt-BR"/>
        </w:rPr>
        <w:t xml:space="preserve"> No caso de previsão de matriz de alocação de riscos entre o contratante e o contratado, o cálculo do valor estimado da contratação poderá desconsiderar o custo decorrente da transferência do risco ao particular. </w:t>
      </w:r>
    </w:p>
    <w:p w14:paraId="0417BF91" w14:textId="77777777" w:rsidR="00F007E7" w:rsidRPr="00F53266" w:rsidRDefault="00F007E7" w:rsidP="001E3015">
      <w:pPr>
        <w:shd w:val="clear" w:color="auto" w:fill="FFFFFF"/>
        <w:spacing w:after="150" w:line="240" w:lineRule="auto"/>
        <w:ind w:firstLine="1200"/>
        <w:jc w:val="both"/>
        <w:rPr>
          <w:rFonts w:eastAsia="Times New Roman" w:cstheme="minorHAnsi"/>
          <w:b/>
          <w:bCs/>
          <w:sz w:val="24"/>
          <w:szCs w:val="24"/>
          <w:lang w:eastAsia="pt-BR"/>
        </w:rPr>
      </w:pPr>
      <w:r w:rsidRPr="00F53266">
        <w:rPr>
          <w:rFonts w:eastAsia="Times New Roman" w:cstheme="minorHAnsi"/>
          <w:b/>
          <w:bCs/>
          <w:sz w:val="24"/>
          <w:szCs w:val="24"/>
          <w:lang w:eastAsia="pt-BR"/>
        </w:rPr>
        <w:t>Parâmetros</w:t>
      </w:r>
    </w:p>
    <w:p w14:paraId="1E1CCBC2" w14:textId="77777777" w:rsidR="00F007E7" w:rsidRPr="00F53266" w:rsidRDefault="00F007E7" w:rsidP="001E3015">
      <w:pPr>
        <w:shd w:val="clear" w:color="auto" w:fill="FFFFFF"/>
        <w:spacing w:after="150" w:line="240" w:lineRule="auto"/>
        <w:ind w:firstLine="1200"/>
        <w:jc w:val="both"/>
        <w:rPr>
          <w:rFonts w:eastAsia="Times New Roman" w:cstheme="minorHAnsi"/>
          <w:sz w:val="24"/>
          <w:szCs w:val="24"/>
          <w:lang w:eastAsia="pt-BR"/>
        </w:rPr>
      </w:pPr>
      <w:r w:rsidRPr="00F53266">
        <w:rPr>
          <w:rFonts w:eastAsia="Times New Roman" w:cstheme="minorHAnsi"/>
          <w:b/>
          <w:bCs/>
          <w:sz w:val="24"/>
          <w:szCs w:val="24"/>
          <w:lang w:eastAsia="pt-BR"/>
        </w:rPr>
        <w:lastRenderedPageBreak/>
        <w:t>Art. 7º</w:t>
      </w:r>
      <w:r w:rsidRPr="00F53266">
        <w:rPr>
          <w:rFonts w:eastAsia="Times New Roman" w:cstheme="minorHAnsi"/>
          <w:sz w:val="24"/>
          <w:szCs w:val="24"/>
          <w:lang w:eastAsia="pt-BR"/>
        </w:rPr>
        <w:t xml:space="preserve"> A pesquisa de preços para fins de determinação do preço estimado em processo licitatório para a aquisição de bens e contratação de serviços em geral será realizada mediante a utilização dos seguintes parâmetros, empregados de forma combinada ou não:</w:t>
      </w:r>
    </w:p>
    <w:p w14:paraId="51C1A027" w14:textId="77777777" w:rsidR="00F007E7" w:rsidRPr="00F53266" w:rsidRDefault="00F007E7" w:rsidP="001E3015">
      <w:pPr>
        <w:shd w:val="clear" w:color="auto" w:fill="FFFFFF"/>
        <w:spacing w:after="150" w:line="240" w:lineRule="auto"/>
        <w:ind w:firstLine="1200"/>
        <w:jc w:val="both"/>
        <w:rPr>
          <w:rFonts w:eastAsia="Times New Roman" w:cstheme="minorHAnsi"/>
          <w:sz w:val="24"/>
          <w:szCs w:val="24"/>
          <w:lang w:eastAsia="pt-BR"/>
        </w:rPr>
      </w:pPr>
      <w:r w:rsidRPr="00F53266">
        <w:rPr>
          <w:rFonts w:eastAsia="Times New Roman" w:cstheme="minorHAnsi"/>
          <w:b/>
          <w:bCs/>
          <w:sz w:val="24"/>
          <w:szCs w:val="24"/>
          <w:lang w:eastAsia="pt-BR"/>
        </w:rPr>
        <w:t>I -</w:t>
      </w:r>
      <w:r w:rsidRPr="00F53266">
        <w:rPr>
          <w:rFonts w:eastAsia="Times New Roman" w:cstheme="minorHAnsi"/>
          <w:sz w:val="24"/>
          <w:szCs w:val="24"/>
          <w:lang w:eastAsia="pt-BR"/>
        </w:rPr>
        <w:t xml:space="preserve"> </w:t>
      </w:r>
      <w:proofErr w:type="gramStart"/>
      <w:r w:rsidRPr="00F53266">
        <w:rPr>
          <w:rFonts w:eastAsia="Times New Roman" w:cstheme="minorHAnsi"/>
          <w:sz w:val="24"/>
          <w:szCs w:val="24"/>
          <w:lang w:eastAsia="pt-BR"/>
        </w:rPr>
        <w:t>composição</w:t>
      </w:r>
      <w:proofErr w:type="gramEnd"/>
      <w:r w:rsidRPr="00F53266">
        <w:rPr>
          <w:rFonts w:eastAsia="Times New Roman" w:cstheme="minorHAnsi"/>
          <w:sz w:val="24"/>
          <w:szCs w:val="24"/>
          <w:lang w:eastAsia="pt-BR"/>
        </w:rPr>
        <w:t xml:space="preserve"> de custos unitários menores ou iguais à mediana do item correspondente nos sistemas oficiais de governo, quando possível, como Painel de Preços ou banco de preços em saúde, observado o índice de atualização de preços correspondente;</w:t>
      </w:r>
    </w:p>
    <w:p w14:paraId="0C29C75F" w14:textId="77777777" w:rsidR="00F007E7" w:rsidRPr="00F53266" w:rsidRDefault="00F007E7" w:rsidP="001E3015">
      <w:pPr>
        <w:shd w:val="clear" w:color="auto" w:fill="FFFFFF"/>
        <w:spacing w:after="150" w:line="240" w:lineRule="auto"/>
        <w:ind w:firstLine="1200"/>
        <w:jc w:val="both"/>
        <w:rPr>
          <w:rFonts w:eastAsia="Times New Roman" w:cstheme="minorHAnsi"/>
          <w:sz w:val="24"/>
          <w:szCs w:val="24"/>
          <w:lang w:eastAsia="pt-BR"/>
        </w:rPr>
      </w:pPr>
      <w:r w:rsidRPr="00F53266">
        <w:rPr>
          <w:rFonts w:eastAsia="Times New Roman" w:cstheme="minorHAnsi"/>
          <w:b/>
          <w:bCs/>
          <w:sz w:val="24"/>
          <w:szCs w:val="24"/>
          <w:lang w:eastAsia="pt-BR"/>
        </w:rPr>
        <w:t>II -</w:t>
      </w:r>
      <w:r w:rsidRPr="00F53266">
        <w:rPr>
          <w:rFonts w:eastAsia="Times New Roman" w:cstheme="minorHAnsi"/>
          <w:sz w:val="24"/>
          <w:szCs w:val="24"/>
          <w:lang w:eastAsia="pt-BR"/>
        </w:rPr>
        <w:t xml:space="preserve"> </w:t>
      </w:r>
      <w:proofErr w:type="gramStart"/>
      <w:r w:rsidRPr="00F53266">
        <w:rPr>
          <w:rFonts w:eastAsia="Times New Roman" w:cstheme="minorHAnsi"/>
          <w:sz w:val="24"/>
          <w:szCs w:val="24"/>
          <w:lang w:eastAsia="pt-BR"/>
        </w:rPr>
        <w:t>contratações</w:t>
      </w:r>
      <w:proofErr w:type="gramEnd"/>
      <w:r w:rsidRPr="00F53266">
        <w:rPr>
          <w:rFonts w:eastAsia="Times New Roman" w:cstheme="minorHAnsi"/>
          <w:sz w:val="24"/>
          <w:szCs w:val="24"/>
          <w:lang w:eastAsia="pt-BR"/>
        </w:rPr>
        <w:t xml:space="preserve"> similares feitas pela Administração Pública, em execução ou concluídas no período de 1 (um) ano anterior à data da pesquisa de preços, inclusive mediante sistema de registro de preços, observado o índice de atualização de preços correspondente;</w:t>
      </w:r>
    </w:p>
    <w:p w14:paraId="39D23AC3" w14:textId="77777777" w:rsidR="00F007E7" w:rsidRPr="00F53266" w:rsidRDefault="00F007E7" w:rsidP="001E3015">
      <w:pPr>
        <w:shd w:val="clear" w:color="auto" w:fill="FFFFFF"/>
        <w:spacing w:after="150" w:line="240" w:lineRule="auto"/>
        <w:ind w:firstLine="1200"/>
        <w:jc w:val="both"/>
        <w:rPr>
          <w:rFonts w:eastAsia="Times New Roman" w:cstheme="minorHAnsi"/>
          <w:sz w:val="24"/>
          <w:szCs w:val="24"/>
          <w:lang w:eastAsia="pt-BR"/>
        </w:rPr>
      </w:pPr>
      <w:r w:rsidRPr="00F53266">
        <w:rPr>
          <w:rFonts w:eastAsia="Times New Roman" w:cstheme="minorHAnsi"/>
          <w:b/>
          <w:bCs/>
          <w:sz w:val="24"/>
          <w:szCs w:val="24"/>
          <w:lang w:eastAsia="pt-BR"/>
        </w:rPr>
        <w:t>III -</w:t>
      </w:r>
      <w:r w:rsidRPr="00F53266">
        <w:rPr>
          <w:rFonts w:eastAsia="Times New Roman" w:cstheme="minorHAnsi"/>
          <w:sz w:val="24"/>
          <w:szCs w:val="24"/>
          <w:lang w:eastAsia="pt-BR"/>
        </w:rPr>
        <w:t xml:space="preserve"> dados de pesquisa publicada em mídia especializada, de tabela de referência formalmente aprovada pelo Poder Executivo federal e de sítios eletrônicos especializados ou de domínio amplo, desde que atualizados no momento da pesquisa e compreendidos no intervalo de até 6 (seis) meses de antecedência da data de divulgação do edital, contendo a data e a hora de acesso;</w:t>
      </w:r>
    </w:p>
    <w:p w14:paraId="51252DF8" w14:textId="77777777" w:rsidR="00F007E7" w:rsidRPr="00F53266" w:rsidRDefault="00F007E7" w:rsidP="001E3015">
      <w:pPr>
        <w:shd w:val="clear" w:color="auto" w:fill="FFFFFF"/>
        <w:spacing w:after="150" w:line="240" w:lineRule="auto"/>
        <w:ind w:firstLine="1200"/>
        <w:jc w:val="both"/>
        <w:rPr>
          <w:rFonts w:eastAsia="Times New Roman" w:cstheme="minorHAnsi"/>
          <w:sz w:val="24"/>
          <w:szCs w:val="24"/>
          <w:lang w:eastAsia="pt-BR"/>
        </w:rPr>
      </w:pPr>
      <w:r w:rsidRPr="00F53266">
        <w:rPr>
          <w:rFonts w:eastAsia="Times New Roman" w:cstheme="minorHAnsi"/>
          <w:b/>
          <w:bCs/>
          <w:sz w:val="24"/>
          <w:szCs w:val="24"/>
          <w:lang w:eastAsia="pt-BR"/>
        </w:rPr>
        <w:t>IV -</w:t>
      </w:r>
      <w:r w:rsidRPr="00F53266">
        <w:rPr>
          <w:rFonts w:eastAsia="Times New Roman" w:cstheme="minorHAnsi"/>
          <w:sz w:val="24"/>
          <w:szCs w:val="24"/>
          <w:lang w:eastAsia="pt-BR"/>
        </w:rPr>
        <w:t xml:space="preserve"> </w:t>
      </w:r>
      <w:proofErr w:type="gramStart"/>
      <w:r w:rsidRPr="00781E75">
        <w:rPr>
          <w:rFonts w:eastAsia="Times New Roman" w:cstheme="minorHAnsi"/>
          <w:b/>
          <w:bCs/>
          <w:sz w:val="24"/>
          <w:szCs w:val="24"/>
          <w:lang w:eastAsia="pt-BR"/>
        </w:rPr>
        <w:t>pesquisa</w:t>
      </w:r>
      <w:proofErr w:type="gramEnd"/>
      <w:r w:rsidRPr="00781E75">
        <w:rPr>
          <w:rFonts w:eastAsia="Times New Roman" w:cstheme="minorHAnsi"/>
          <w:b/>
          <w:bCs/>
          <w:sz w:val="24"/>
          <w:szCs w:val="24"/>
          <w:lang w:eastAsia="pt-BR"/>
        </w:rPr>
        <w:t xml:space="preserve"> direta com, no mínimo, 3 (três) fornecedores</w:t>
      </w:r>
      <w:r w:rsidRPr="00F53266">
        <w:rPr>
          <w:rFonts w:eastAsia="Times New Roman" w:cstheme="minorHAnsi"/>
          <w:sz w:val="24"/>
          <w:szCs w:val="24"/>
          <w:lang w:eastAsia="pt-BR"/>
        </w:rPr>
        <w:t>, mediante solicitação formal de cotação, por meio de ofício ou e-mail, desde que seja apresentada justificativa da escolha desses fornecedores e que não tenham sido obtidos os orçamentos com mais de 6 (seis) meses de antecedência da data de divulgação do edital.</w:t>
      </w:r>
    </w:p>
    <w:p w14:paraId="1FDC9FAF" w14:textId="5D102E15" w:rsidR="004F2DC3" w:rsidRPr="00F53266" w:rsidRDefault="004F2DC3" w:rsidP="001E3015">
      <w:pPr>
        <w:shd w:val="clear" w:color="auto" w:fill="FFFFFF"/>
        <w:spacing w:after="150" w:line="240" w:lineRule="auto"/>
        <w:ind w:firstLine="1200"/>
        <w:jc w:val="both"/>
        <w:rPr>
          <w:rFonts w:eastAsia="Times New Roman" w:cstheme="minorHAnsi"/>
          <w:sz w:val="24"/>
          <w:szCs w:val="24"/>
          <w:lang w:eastAsia="pt-BR"/>
        </w:rPr>
      </w:pPr>
      <w:r w:rsidRPr="00F53266">
        <w:rPr>
          <w:rFonts w:cstheme="minorHAnsi"/>
          <w:b/>
          <w:bCs/>
          <w:sz w:val="24"/>
          <w:szCs w:val="24"/>
        </w:rPr>
        <w:t>V -</w:t>
      </w:r>
      <w:r w:rsidRPr="00F53266">
        <w:rPr>
          <w:rFonts w:cstheme="minorHAnsi"/>
          <w:sz w:val="24"/>
          <w:szCs w:val="24"/>
        </w:rPr>
        <w:t xml:space="preserve"> </w:t>
      </w:r>
      <w:proofErr w:type="gramStart"/>
      <w:r w:rsidRPr="00781E75">
        <w:rPr>
          <w:rFonts w:cstheme="minorHAnsi"/>
          <w:b/>
          <w:bCs/>
          <w:sz w:val="24"/>
          <w:szCs w:val="24"/>
        </w:rPr>
        <w:t>pesquisa</w:t>
      </w:r>
      <w:proofErr w:type="gramEnd"/>
      <w:r w:rsidRPr="00781E75">
        <w:rPr>
          <w:rFonts w:cstheme="minorHAnsi"/>
          <w:b/>
          <w:bCs/>
          <w:sz w:val="24"/>
          <w:szCs w:val="24"/>
        </w:rPr>
        <w:t xml:space="preserve"> na base nacional de notas fiscais eletrônicas</w:t>
      </w:r>
      <w:r w:rsidRPr="00F53266">
        <w:rPr>
          <w:rFonts w:cstheme="minorHAnsi"/>
          <w:sz w:val="24"/>
          <w:szCs w:val="24"/>
        </w:rPr>
        <w:t xml:space="preserve">, desde que a data das notas fiscais esteja compreendida no </w:t>
      </w:r>
      <w:r w:rsidRPr="00781E75">
        <w:rPr>
          <w:rFonts w:cstheme="minorHAnsi"/>
          <w:b/>
          <w:bCs/>
          <w:sz w:val="24"/>
          <w:szCs w:val="24"/>
        </w:rPr>
        <w:t>período de até 1 (um) ano anterior</w:t>
      </w:r>
      <w:r w:rsidRPr="00F53266">
        <w:rPr>
          <w:rFonts w:cstheme="minorHAnsi"/>
          <w:sz w:val="24"/>
          <w:szCs w:val="24"/>
        </w:rPr>
        <w:t xml:space="preserve"> à data de divulgação do edital, conforme disposto no Caderno de Logística, elaborado pela Secretaria de Gestão da Secretaria Especial de Desburocratização, Gestão e Governo Digital do Ministério da Economia.</w:t>
      </w:r>
    </w:p>
    <w:p w14:paraId="1A6168D9" w14:textId="77777777" w:rsidR="00F007E7" w:rsidRPr="00F53266" w:rsidRDefault="00F007E7" w:rsidP="001E3015">
      <w:pPr>
        <w:shd w:val="clear" w:color="auto" w:fill="FFFFFF"/>
        <w:spacing w:after="150" w:line="240" w:lineRule="auto"/>
        <w:ind w:firstLine="1200"/>
        <w:jc w:val="both"/>
        <w:rPr>
          <w:rFonts w:eastAsia="Times New Roman" w:cstheme="minorHAnsi"/>
          <w:sz w:val="24"/>
          <w:szCs w:val="24"/>
          <w:lang w:eastAsia="pt-BR"/>
        </w:rPr>
      </w:pPr>
      <w:r w:rsidRPr="00F53266">
        <w:rPr>
          <w:rFonts w:eastAsia="Times New Roman" w:cstheme="minorHAnsi"/>
          <w:b/>
          <w:bCs/>
          <w:sz w:val="24"/>
          <w:szCs w:val="24"/>
          <w:lang w:eastAsia="pt-BR"/>
        </w:rPr>
        <w:t>§ 1</w:t>
      </w:r>
      <w:r w:rsidRPr="00F53266">
        <w:rPr>
          <w:rFonts w:eastAsia="Times New Roman" w:cstheme="minorHAnsi"/>
          <w:sz w:val="24"/>
          <w:szCs w:val="24"/>
          <w:lang w:eastAsia="pt-BR"/>
        </w:rPr>
        <w:t>º Deverão ser priorizados os parâmetros estabelecidos nos incisos I e/ou II, devendo, em caso de impossibilidade, apresentar justificativa nos autos.</w:t>
      </w:r>
    </w:p>
    <w:p w14:paraId="260019EF" w14:textId="77777777" w:rsidR="00F007E7" w:rsidRPr="00F53266" w:rsidRDefault="00F007E7" w:rsidP="001E3015">
      <w:pPr>
        <w:shd w:val="clear" w:color="auto" w:fill="FFFFFF"/>
        <w:spacing w:after="150" w:line="240" w:lineRule="auto"/>
        <w:ind w:firstLine="1200"/>
        <w:jc w:val="both"/>
        <w:rPr>
          <w:rFonts w:eastAsia="Times New Roman" w:cstheme="minorHAnsi"/>
          <w:sz w:val="24"/>
          <w:szCs w:val="24"/>
          <w:lang w:eastAsia="pt-BR"/>
        </w:rPr>
      </w:pPr>
      <w:r w:rsidRPr="00F53266">
        <w:rPr>
          <w:rFonts w:eastAsia="Times New Roman" w:cstheme="minorHAnsi"/>
          <w:b/>
          <w:bCs/>
          <w:sz w:val="24"/>
          <w:szCs w:val="24"/>
          <w:lang w:eastAsia="pt-BR"/>
        </w:rPr>
        <w:t xml:space="preserve">§ 2º </w:t>
      </w:r>
      <w:r w:rsidRPr="00F53266">
        <w:rPr>
          <w:rFonts w:eastAsia="Times New Roman" w:cstheme="minorHAnsi"/>
          <w:sz w:val="24"/>
          <w:szCs w:val="24"/>
          <w:lang w:eastAsia="pt-BR"/>
        </w:rPr>
        <w:t>Quando a pesquisa de preços for realizada com fornecedores, nos termos do inciso IV, deverá ser observado:</w:t>
      </w:r>
    </w:p>
    <w:p w14:paraId="6CEFBC24" w14:textId="77777777" w:rsidR="00F007E7" w:rsidRPr="00F53266" w:rsidRDefault="00F007E7" w:rsidP="001E3015">
      <w:pPr>
        <w:shd w:val="clear" w:color="auto" w:fill="FFFFFF"/>
        <w:spacing w:after="150" w:line="240" w:lineRule="auto"/>
        <w:ind w:firstLine="1200"/>
        <w:jc w:val="both"/>
        <w:rPr>
          <w:rFonts w:eastAsia="Times New Roman" w:cstheme="minorHAnsi"/>
          <w:sz w:val="24"/>
          <w:szCs w:val="24"/>
          <w:lang w:eastAsia="pt-BR"/>
        </w:rPr>
      </w:pPr>
      <w:r w:rsidRPr="00F53266">
        <w:rPr>
          <w:rFonts w:eastAsia="Times New Roman" w:cstheme="minorHAnsi"/>
          <w:b/>
          <w:bCs/>
          <w:sz w:val="24"/>
          <w:szCs w:val="24"/>
          <w:lang w:eastAsia="pt-BR"/>
        </w:rPr>
        <w:t>I -</w:t>
      </w:r>
      <w:r w:rsidRPr="00F53266">
        <w:rPr>
          <w:rFonts w:eastAsia="Times New Roman" w:cstheme="minorHAnsi"/>
          <w:sz w:val="24"/>
          <w:szCs w:val="24"/>
          <w:lang w:eastAsia="pt-BR"/>
        </w:rPr>
        <w:t xml:space="preserve"> </w:t>
      </w:r>
      <w:proofErr w:type="gramStart"/>
      <w:r w:rsidRPr="00781E75">
        <w:rPr>
          <w:rFonts w:eastAsia="Times New Roman" w:cstheme="minorHAnsi"/>
          <w:b/>
          <w:bCs/>
          <w:sz w:val="24"/>
          <w:szCs w:val="24"/>
          <w:lang w:eastAsia="pt-BR"/>
        </w:rPr>
        <w:t>prazo</w:t>
      </w:r>
      <w:proofErr w:type="gramEnd"/>
      <w:r w:rsidRPr="00781E75">
        <w:rPr>
          <w:rFonts w:eastAsia="Times New Roman" w:cstheme="minorHAnsi"/>
          <w:b/>
          <w:bCs/>
          <w:sz w:val="24"/>
          <w:szCs w:val="24"/>
          <w:lang w:eastAsia="pt-BR"/>
        </w:rPr>
        <w:t xml:space="preserve"> de resposta </w:t>
      </w:r>
      <w:r w:rsidRPr="00F53266">
        <w:rPr>
          <w:rFonts w:eastAsia="Times New Roman" w:cstheme="minorHAnsi"/>
          <w:sz w:val="24"/>
          <w:szCs w:val="24"/>
          <w:lang w:eastAsia="pt-BR"/>
        </w:rPr>
        <w:t>conferido ao fornecedor compatível com a complexidade do objeto a ser licitado;</w:t>
      </w:r>
    </w:p>
    <w:p w14:paraId="44119482" w14:textId="77777777" w:rsidR="00F007E7" w:rsidRPr="00F53266" w:rsidRDefault="00F007E7" w:rsidP="001E3015">
      <w:pPr>
        <w:shd w:val="clear" w:color="auto" w:fill="FFFFFF"/>
        <w:spacing w:after="150" w:line="240" w:lineRule="auto"/>
        <w:ind w:firstLine="1200"/>
        <w:jc w:val="both"/>
        <w:rPr>
          <w:rFonts w:eastAsia="Times New Roman" w:cstheme="minorHAnsi"/>
          <w:sz w:val="24"/>
          <w:szCs w:val="24"/>
          <w:lang w:eastAsia="pt-BR"/>
        </w:rPr>
      </w:pPr>
      <w:r w:rsidRPr="00F53266">
        <w:rPr>
          <w:rFonts w:eastAsia="Times New Roman" w:cstheme="minorHAnsi"/>
          <w:b/>
          <w:bCs/>
          <w:sz w:val="24"/>
          <w:szCs w:val="24"/>
          <w:lang w:eastAsia="pt-BR"/>
        </w:rPr>
        <w:t>II -</w:t>
      </w:r>
      <w:r w:rsidRPr="00F53266">
        <w:rPr>
          <w:rFonts w:eastAsia="Times New Roman" w:cstheme="minorHAnsi"/>
          <w:sz w:val="24"/>
          <w:szCs w:val="24"/>
          <w:lang w:eastAsia="pt-BR"/>
        </w:rPr>
        <w:t xml:space="preserve"> </w:t>
      </w:r>
      <w:proofErr w:type="gramStart"/>
      <w:r w:rsidRPr="00781E75">
        <w:rPr>
          <w:rFonts w:eastAsia="Times New Roman" w:cstheme="minorHAnsi"/>
          <w:b/>
          <w:bCs/>
          <w:sz w:val="24"/>
          <w:szCs w:val="24"/>
          <w:lang w:eastAsia="pt-BR"/>
        </w:rPr>
        <w:t>obtenção</w:t>
      </w:r>
      <w:proofErr w:type="gramEnd"/>
      <w:r w:rsidRPr="00781E75">
        <w:rPr>
          <w:rFonts w:eastAsia="Times New Roman" w:cstheme="minorHAnsi"/>
          <w:b/>
          <w:bCs/>
          <w:sz w:val="24"/>
          <w:szCs w:val="24"/>
          <w:lang w:eastAsia="pt-BR"/>
        </w:rPr>
        <w:t xml:space="preserve"> de propostas formais</w:t>
      </w:r>
      <w:r w:rsidRPr="00F53266">
        <w:rPr>
          <w:rFonts w:eastAsia="Times New Roman" w:cstheme="minorHAnsi"/>
          <w:sz w:val="24"/>
          <w:szCs w:val="24"/>
          <w:lang w:eastAsia="pt-BR"/>
        </w:rPr>
        <w:t>, contendo, no mínimo:</w:t>
      </w:r>
    </w:p>
    <w:p w14:paraId="717B1A90" w14:textId="77777777" w:rsidR="00F007E7" w:rsidRPr="00F53266" w:rsidRDefault="00F007E7" w:rsidP="001E3015">
      <w:pPr>
        <w:shd w:val="clear" w:color="auto" w:fill="FFFFFF"/>
        <w:spacing w:after="150" w:line="240" w:lineRule="auto"/>
        <w:ind w:firstLine="1200"/>
        <w:jc w:val="both"/>
        <w:rPr>
          <w:rFonts w:eastAsia="Times New Roman" w:cstheme="minorHAnsi"/>
          <w:sz w:val="24"/>
          <w:szCs w:val="24"/>
          <w:lang w:eastAsia="pt-BR"/>
        </w:rPr>
      </w:pPr>
      <w:r w:rsidRPr="00F53266">
        <w:rPr>
          <w:rFonts w:eastAsia="Times New Roman" w:cstheme="minorHAnsi"/>
          <w:b/>
          <w:bCs/>
          <w:sz w:val="24"/>
          <w:szCs w:val="24"/>
          <w:lang w:eastAsia="pt-BR"/>
        </w:rPr>
        <w:t>a)</w:t>
      </w:r>
      <w:r w:rsidRPr="00F53266">
        <w:rPr>
          <w:rFonts w:eastAsia="Times New Roman" w:cstheme="minorHAnsi"/>
          <w:sz w:val="24"/>
          <w:szCs w:val="24"/>
          <w:lang w:eastAsia="pt-BR"/>
        </w:rPr>
        <w:t xml:space="preserve"> </w:t>
      </w:r>
      <w:r w:rsidRPr="00781E75">
        <w:rPr>
          <w:rFonts w:eastAsia="Times New Roman" w:cstheme="minorHAnsi"/>
          <w:b/>
          <w:bCs/>
          <w:sz w:val="24"/>
          <w:szCs w:val="24"/>
          <w:lang w:eastAsia="pt-BR"/>
        </w:rPr>
        <w:t>descrição do objeto, valor unitário e total</w:t>
      </w:r>
      <w:r w:rsidRPr="00F53266">
        <w:rPr>
          <w:rFonts w:eastAsia="Times New Roman" w:cstheme="minorHAnsi"/>
          <w:sz w:val="24"/>
          <w:szCs w:val="24"/>
          <w:lang w:eastAsia="pt-BR"/>
        </w:rPr>
        <w:t>;</w:t>
      </w:r>
    </w:p>
    <w:p w14:paraId="1AB6F044" w14:textId="77777777" w:rsidR="00F007E7" w:rsidRPr="00781E75" w:rsidRDefault="00F007E7" w:rsidP="001E3015">
      <w:pPr>
        <w:shd w:val="clear" w:color="auto" w:fill="FFFFFF"/>
        <w:spacing w:after="150" w:line="240" w:lineRule="auto"/>
        <w:ind w:firstLine="1200"/>
        <w:jc w:val="both"/>
        <w:rPr>
          <w:rFonts w:eastAsia="Times New Roman" w:cstheme="minorHAnsi"/>
          <w:b/>
          <w:bCs/>
          <w:sz w:val="24"/>
          <w:szCs w:val="24"/>
          <w:lang w:eastAsia="pt-BR"/>
        </w:rPr>
      </w:pPr>
      <w:r w:rsidRPr="00F53266">
        <w:rPr>
          <w:rFonts w:eastAsia="Times New Roman" w:cstheme="minorHAnsi"/>
          <w:b/>
          <w:bCs/>
          <w:sz w:val="24"/>
          <w:szCs w:val="24"/>
          <w:lang w:eastAsia="pt-BR"/>
        </w:rPr>
        <w:t>b)</w:t>
      </w:r>
      <w:r w:rsidRPr="00F53266">
        <w:rPr>
          <w:rFonts w:eastAsia="Times New Roman" w:cstheme="minorHAnsi"/>
          <w:sz w:val="24"/>
          <w:szCs w:val="24"/>
          <w:lang w:eastAsia="pt-BR"/>
        </w:rPr>
        <w:t xml:space="preserve"> </w:t>
      </w:r>
      <w:r w:rsidRPr="00781E75">
        <w:rPr>
          <w:rFonts w:eastAsia="Times New Roman" w:cstheme="minorHAnsi"/>
          <w:b/>
          <w:bCs/>
          <w:sz w:val="24"/>
          <w:szCs w:val="24"/>
          <w:lang w:eastAsia="pt-BR"/>
        </w:rPr>
        <w:t>número do Cadastro de Pessoa Física - CPF ou do Cadastro Nacional de Pessoa Jurídica - CNPJ do proponente;</w:t>
      </w:r>
    </w:p>
    <w:p w14:paraId="772C0E2E" w14:textId="77777777" w:rsidR="00F007E7" w:rsidRPr="00F53266" w:rsidRDefault="00F007E7" w:rsidP="001E3015">
      <w:pPr>
        <w:shd w:val="clear" w:color="auto" w:fill="FFFFFF"/>
        <w:spacing w:after="150" w:line="240" w:lineRule="auto"/>
        <w:ind w:firstLine="1200"/>
        <w:jc w:val="both"/>
        <w:rPr>
          <w:rFonts w:eastAsia="Times New Roman" w:cstheme="minorHAnsi"/>
          <w:sz w:val="24"/>
          <w:szCs w:val="24"/>
          <w:lang w:eastAsia="pt-BR"/>
        </w:rPr>
      </w:pPr>
      <w:r w:rsidRPr="00F53266">
        <w:rPr>
          <w:rFonts w:eastAsia="Times New Roman" w:cstheme="minorHAnsi"/>
          <w:b/>
          <w:bCs/>
          <w:sz w:val="24"/>
          <w:szCs w:val="24"/>
          <w:lang w:eastAsia="pt-BR"/>
        </w:rPr>
        <w:t>c)</w:t>
      </w:r>
      <w:r w:rsidRPr="00F53266">
        <w:rPr>
          <w:rFonts w:eastAsia="Times New Roman" w:cstheme="minorHAnsi"/>
          <w:sz w:val="24"/>
          <w:szCs w:val="24"/>
          <w:lang w:eastAsia="pt-BR"/>
        </w:rPr>
        <w:t xml:space="preserve"> </w:t>
      </w:r>
      <w:r w:rsidRPr="00781E75">
        <w:rPr>
          <w:rFonts w:eastAsia="Times New Roman" w:cstheme="minorHAnsi"/>
          <w:b/>
          <w:bCs/>
          <w:sz w:val="24"/>
          <w:szCs w:val="24"/>
          <w:lang w:eastAsia="pt-BR"/>
        </w:rPr>
        <w:t>endereços físico e eletrônico e telefone de contato</w:t>
      </w:r>
      <w:r w:rsidRPr="00F53266">
        <w:rPr>
          <w:rFonts w:eastAsia="Times New Roman" w:cstheme="minorHAnsi"/>
          <w:sz w:val="24"/>
          <w:szCs w:val="24"/>
          <w:lang w:eastAsia="pt-BR"/>
        </w:rPr>
        <w:t>;</w:t>
      </w:r>
    </w:p>
    <w:p w14:paraId="702904BA" w14:textId="77777777" w:rsidR="00F007E7" w:rsidRPr="00F53266" w:rsidRDefault="00F007E7" w:rsidP="001E3015">
      <w:pPr>
        <w:shd w:val="clear" w:color="auto" w:fill="FFFFFF"/>
        <w:spacing w:after="150" w:line="240" w:lineRule="auto"/>
        <w:ind w:firstLine="1200"/>
        <w:jc w:val="both"/>
        <w:rPr>
          <w:rFonts w:eastAsia="Times New Roman" w:cstheme="minorHAnsi"/>
          <w:sz w:val="24"/>
          <w:szCs w:val="24"/>
          <w:lang w:eastAsia="pt-BR"/>
        </w:rPr>
      </w:pPr>
      <w:r w:rsidRPr="00F53266">
        <w:rPr>
          <w:rFonts w:eastAsia="Times New Roman" w:cstheme="minorHAnsi"/>
          <w:b/>
          <w:bCs/>
          <w:sz w:val="24"/>
          <w:szCs w:val="24"/>
          <w:lang w:eastAsia="pt-BR"/>
        </w:rPr>
        <w:t>d)</w:t>
      </w:r>
      <w:r w:rsidRPr="00F53266">
        <w:rPr>
          <w:rFonts w:eastAsia="Times New Roman" w:cstheme="minorHAnsi"/>
          <w:sz w:val="24"/>
          <w:szCs w:val="24"/>
          <w:lang w:eastAsia="pt-BR"/>
        </w:rPr>
        <w:t xml:space="preserve"> </w:t>
      </w:r>
      <w:r w:rsidRPr="00781E75">
        <w:rPr>
          <w:rFonts w:eastAsia="Times New Roman" w:cstheme="minorHAnsi"/>
          <w:b/>
          <w:bCs/>
          <w:sz w:val="24"/>
          <w:szCs w:val="24"/>
          <w:lang w:eastAsia="pt-BR"/>
        </w:rPr>
        <w:t>data de emissão</w:t>
      </w:r>
      <w:r w:rsidRPr="00F53266">
        <w:rPr>
          <w:rFonts w:eastAsia="Times New Roman" w:cstheme="minorHAnsi"/>
          <w:sz w:val="24"/>
          <w:szCs w:val="24"/>
          <w:lang w:eastAsia="pt-BR"/>
        </w:rPr>
        <w:t xml:space="preserve">; </w:t>
      </w:r>
    </w:p>
    <w:p w14:paraId="70A743E3" w14:textId="77777777" w:rsidR="00F007E7" w:rsidRPr="00F53266" w:rsidRDefault="00F007E7" w:rsidP="001E3015">
      <w:pPr>
        <w:shd w:val="clear" w:color="auto" w:fill="FFFFFF"/>
        <w:spacing w:after="150" w:line="240" w:lineRule="auto"/>
        <w:ind w:firstLine="1200"/>
        <w:jc w:val="both"/>
        <w:rPr>
          <w:rFonts w:eastAsia="Times New Roman" w:cstheme="minorHAnsi"/>
          <w:sz w:val="24"/>
          <w:szCs w:val="24"/>
          <w:lang w:eastAsia="pt-BR"/>
        </w:rPr>
      </w:pPr>
      <w:r w:rsidRPr="00F53266">
        <w:rPr>
          <w:rFonts w:eastAsia="Times New Roman" w:cstheme="minorHAnsi"/>
          <w:b/>
          <w:bCs/>
          <w:sz w:val="24"/>
          <w:szCs w:val="24"/>
          <w:lang w:eastAsia="pt-BR"/>
        </w:rPr>
        <w:lastRenderedPageBreak/>
        <w:t>e)</w:t>
      </w:r>
      <w:r w:rsidRPr="00F53266">
        <w:rPr>
          <w:rFonts w:eastAsia="Times New Roman" w:cstheme="minorHAnsi"/>
          <w:sz w:val="24"/>
          <w:szCs w:val="24"/>
          <w:lang w:eastAsia="pt-BR"/>
        </w:rPr>
        <w:t xml:space="preserve"> </w:t>
      </w:r>
      <w:r w:rsidRPr="00781E75">
        <w:rPr>
          <w:rFonts w:eastAsia="Times New Roman" w:cstheme="minorHAnsi"/>
          <w:b/>
          <w:bCs/>
          <w:sz w:val="24"/>
          <w:szCs w:val="24"/>
          <w:lang w:eastAsia="pt-BR"/>
        </w:rPr>
        <w:t>nome completo e identificação do responsável</w:t>
      </w:r>
      <w:r w:rsidRPr="00F53266">
        <w:rPr>
          <w:rFonts w:eastAsia="Times New Roman" w:cstheme="minorHAnsi"/>
          <w:sz w:val="24"/>
          <w:szCs w:val="24"/>
          <w:lang w:eastAsia="pt-BR"/>
        </w:rPr>
        <w:t>, e</w:t>
      </w:r>
    </w:p>
    <w:p w14:paraId="5BE44018" w14:textId="77777777" w:rsidR="00F007E7" w:rsidRPr="00F53266" w:rsidRDefault="00F007E7" w:rsidP="001E3015">
      <w:pPr>
        <w:shd w:val="clear" w:color="auto" w:fill="FFFFFF"/>
        <w:spacing w:after="150" w:line="240" w:lineRule="auto"/>
        <w:ind w:firstLine="1200"/>
        <w:jc w:val="both"/>
        <w:rPr>
          <w:rFonts w:eastAsia="Times New Roman" w:cstheme="minorHAnsi"/>
          <w:sz w:val="24"/>
          <w:szCs w:val="24"/>
          <w:lang w:eastAsia="pt-BR"/>
        </w:rPr>
      </w:pPr>
      <w:r w:rsidRPr="00F53266">
        <w:rPr>
          <w:rFonts w:eastAsia="Times New Roman" w:cstheme="minorHAnsi"/>
          <w:b/>
          <w:bCs/>
          <w:sz w:val="24"/>
          <w:szCs w:val="24"/>
          <w:lang w:eastAsia="pt-BR"/>
        </w:rPr>
        <w:t>f)</w:t>
      </w:r>
      <w:r w:rsidRPr="00F53266">
        <w:rPr>
          <w:rFonts w:eastAsia="Times New Roman" w:cstheme="minorHAnsi"/>
          <w:sz w:val="24"/>
          <w:szCs w:val="24"/>
          <w:lang w:eastAsia="pt-BR"/>
        </w:rPr>
        <w:t xml:space="preserve"> </w:t>
      </w:r>
      <w:r w:rsidRPr="00781E75">
        <w:rPr>
          <w:rFonts w:eastAsia="Times New Roman" w:cstheme="minorHAnsi"/>
          <w:b/>
          <w:bCs/>
          <w:sz w:val="24"/>
          <w:szCs w:val="24"/>
          <w:lang w:eastAsia="pt-BR"/>
        </w:rPr>
        <w:t xml:space="preserve">validade da proposta </w:t>
      </w:r>
      <w:r w:rsidRPr="00781E75">
        <w:rPr>
          <w:rFonts w:eastAsia="Times New Roman" w:cstheme="minorHAnsi"/>
          <w:b/>
          <w:bCs/>
          <w:sz w:val="24"/>
          <w:szCs w:val="24"/>
          <w:u w:val="single"/>
          <w:lang w:eastAsia="pt-BR"/>
        </w:rPr>
        <w:t>não inferior a 90 (noventa) dias</w:t>
      </w:r>
      <w:r w:rsidRPr="00F53266">
        <w:rPr>
          <w:rFonts w:eastAsia="Times New Roman" w:cstheme="minorHAnsi"/>
          <w:sz w:val="24"/>
          <w:szCs w:val="24"/>
          <w:u w:val="single"/>
          <w:lang w:eastAsia="pt-BR"/>
        </w:rPr>
        <w:t>, salvo prazo diverso previsto no processo administrativo em curso.</w:t>
      </w:r>
    </w:p>
    <w:p w14:paraId="5E7BB075" w14:textId="77777777" w:rsidR="00F007E7" w:rsidRPr="00F53266" w:rsidRDefault="00F007E7" w:rsidP="001E3015">
      <w:pPr>
        <w:shd w:val="clear" w:color="auto" w:fill="FFFFFF"/>
        <w:spacing w:after="150" w:line="240" w:lineRule="auto"/>
        <w:ind w:firstLine="1200"/>
        <w:jc w:val="both"/>
        <w:rPr>
          <w:rFonts w:eastAsia="Times New Roman" w:cstheme="minorHAnsi"/>
          <w:sz w:val="24"/>
          <w:szCs w:val="24"/>
          <w:lang w:eastAsia="pt-BR"/>
        </w:rPr>
      </w:pPr>
      <w:r w:rsidRPr="00F53266">
        <w:rPr>
          <w:rFonts w:eastAsia="Times New Roman" w:cstheme="minorHAnsi"/>
          <w:b/>
          <w:bCs/>
          <w:sz w:val="24"/>
          <w:szCs w:val="24"/>
          <w:lang w:eastAsia="pt-BR"/>
        </w:rPr>
        <w:t>III -</w:t>
      </w:r>
      <w:r w:rsidRPr="00F53266">
        <w:rPr>
          <w:rFonts w:eastAsia="Times New Roman" w:cstheme="minorHAnsi"/>
          <w:sz w:val="24"/>
          <w:szCs w:val="24"/>
          <w:lang w:eastAsia="pt-BR"/>
        </w:rPr>
        <w:t xml:space="preserve"> informação aos fornecedores das características da contratação contidas no art. 6º, com vistas à melhor caracterização das condições comerciais praticadas para o objeto a ser contratado; e</w:t>
      </w:r>
    </w:p>
    <w:p w14:paraId="4A2D6D3E" w14:textId="77777777" w:rsidR="00F007E7" w:rsidRPr="00F53266" w:rsidRDefault="00F007E7" w:rsidP="001E3015">
      <w:pPr>
        <w:shd w:val="clear" w:color="auto" w:fill="FFFFFF"/>
        <w:spacing w:after="150" w:line="240" w:lineRule="auto"/>
        <w:ind w:firstLine="1200"/>
        <w:jc w:val="both"/>
        <w:rPr>
          <w:rFonts w:eastAsia="Times New Roman" w:cstheme="minorHAnsi"/>
          <w:sz w:val="24"/>
          <w:szCs w:val="24"/>
          <w:lang w:eastAsia="pt-BR"/>
        </w:rPr>
      </w:pPr>
      <w:r w:rsidRPr="00F53266">
        <w:rPr>
          <w:rFonts w:eastAsia="Times New Roman" w:cstheme="minorHAnsi"/>
          <w:b/>
          <w:bCs/>
          <w:sz w:val="24"/>
          <w:szCs w:val="24"/>
          <w:lang w:eastAsia="pt-BR"/>
        </w:rPr>
        <w:t>IV -</w:t>
      </w:r>
      <w:r w:rsidRPr="00F53266">
        <w:rPr>
          <w:rFonts w:eastAsia="Times New Roman" w:cstheme="minorHAnsi"/>
          <w:sz w:val="24"/>
          <w:szCs w:val="24"/>
          <w:lang w:eastAsia="pt-BR"/>
        </w:rPr>
        <w:t xml:space="preserve"> </w:t>
      </w:r>
      <w:proofErr w:type="gramStart"/>
      <w:r w:rsidRPr="00F53266">
        <w:rPr>
          <w:rFonts w:eastAsia="Times New Roman" w:cstheme="minorHAnsi"/>
          <w:sz w:val="24"/>
          <w:szCs w:val="24"/>
          <w:lang w:eastAsia="pt-BR"/>
        </w:rPr>
        <w:t>registro</w:t>
      </w:r>
      <w:proofErr w:type="gramEnd"/>
      <w:r w:rsidRPr="00F53266">
        <w:rPr>
          <w:rFonts w:eastAsia="Times New Roman" w:cstheme="minorHAnsi"/>
          <w:sz w:val="24"/>
          <w:szCs w:val="24"/>
          <w:lang w:eastAsia="pt-BR"/>
        </w:rPr>
        <w:t xml:space="preserve">, nos autos do processo da contratação correspondente, da </w:t>
      </w:r>
      <w:r w:rsidRPr="00781E75">
        <w:rPr>
          <w:rFonts w:eastAsia="Times New Roman" w:cstheme="minorHAnsi"/>
          <w:b/>
          <w:bCs/>
          <w:sz w:val="24"/>
          <w:szCs w:val="24"/>
          <w:lang w:eastAsia="pt-BR"/>
        </w:rPr>
        <w:t>relação de fornecedores que foram consultados e não enviaram propostas</w:t>
      </w:r>
      <w:r w:rsidRPr="00F53266">
        <w:rPr>
          <w:rFonts w:eastAsia="Times New Roman" w:cstheme="minorHAnsi"/>
          <w:sz w:val="24"/>
          <w:szCs w:val="24"/>
          <w:lang w:eastAsia="pt-BR"/>
        </w:rPr>
        <w:t xml:space="preserve"> como resposta à solicitação de que trata o inciso IV do caput.</w:t>
      </w:r>
    </w:p>
    <w:p w14:paraId="4BC4BD36" w14:textId="77777777" w:rsidR="00F007E7" w:rsidRPr="00F53266" w:rsidRDefault="00F007E7" w:rsidP="001E3015">
      <w:pPr>
        <w:shd w:val="clear" w:color="auto" w:fill="FFFFFF"/>
        <w:spacing w:after="150" w:line="240" w:lineRule="auto"/>
        <w:ind w:firstLine="1200"/>
        <w:jc w:val="both"/>
        <w:rPr>
          <w:rFonts w:eastAsia="Times New Roman" w:cstheme="minorHAnsi"/>
          <w:sz w:val="24"/>
          <w:szCs w:val="24"/>
          <w:lang w:eastAsia="pt-BR"/>
        </w:rPr>
      </w:pPr>
      <w:r w:rsidRPr="00F53266">
        <w:rPr>
          <w:rFonts w:eastAsia="Times New Roman" w:cstheme="minorHAnsi"/>
          <w:b/>
          <w:bCs/>
          <w:sz w:val="24"/>
          <w:szCs w:val="24"/>
          <w:lang w:eastAsia="pt-BR"/>
        </w:rPr>
        <w:t>§ 3º</w:t>
      </w:r>
      <w:r w:rsidRPr="00F53266">
        <w:rPr>
          <w:rFonts w:eastAsia="Times New Roman" w:cstheme="minorHAnsi"/>
          <w:sz w:val="24"/>
          <w:szCs w:val="24"/>
          <w:lang w:eastAsia="pt-BR"/>
        </w:rPr>
        <w:t xml:space="preserve"> Excepcionalmente, será admitido o preço estimado com base em orçamento fora do prazo estipulado no inciso II do caput, desde que devidamente justificado nos autos pelo agente responsável e observado o índice de atualização de preços correspondente.</w:t>
      </w:r>
    </w:p>
    <w:p w14:paraId="559BAAB7" w14:textId="77777777" w:rsidR="00F007E7" w:rsidRPr="00F53266" w:rsidRDefault="00F007E7" w:rsidP="001E3015">
      <w:pPr>
        <w:shd w:val="clear" w:color="auto" w:fill="FFFFFF"/>
        <w:spacing w:after="150" w:line="240" w:lineRule="auto"/>
        <w:ind w:firstLine="1200"/>
        <w:jc w:val="both"/>
        <w:rPr>
          <w:rFonts w:eastAsia="Times New Roman" w:cstheme="minorHAnsi"/>
          <w:sz w:val="24"/>
          <w:szCs w:val="24"/>
          <w:lang w:eastAsia="pt-BR"/>
        </w:rPr>
      </w:pPr>
      <w:r w:rsidRPr="00F53266">
        <w:rPr>
          <w:rFonts w:eastAsia="Times New Roman" w:cstheme="minorHAnsi"/>
          <w:b/>
          <w:bCs/>
          <w:sz w:val="24"/>
          <w:szCs w:val="24"/>
          <w:lang w:eastAsia="pt-BR"/>
        </w:rPr>
        <w:t>§ 4º</w:t>
      </w:r>
      <w:r w:rsidRPr="00F53266">
        <w:rPr>
          <w:rFonts w:eastAsia="Times New Roman" w:cstheme="minorHAnsi"/>
          <w:sz w:val="24"/>
          <w:szCs w:val="24"/>
          <w:lang w:eastAsia="pt-BR"/>
        </w:rPr>
        <w:t xml:space="preserve"> Desde que justificado em razão da variação de preços, a pesquisa poderá se limitar, no caso do inciso II, do </w:t>
      </w:r>
      <w:r w:rsidRPr="00F53266">
        <w:rPr>
          <w:rFonts w:eastAsia="Times New Roman" w:cstheme="minorHAnsi"/>
          <w:i/>
          <w:iCs/>
          <w:sz w:val="24"/>
          <w:szCs w:val="24"/>
          <w:lang w:eastAsia="pt-BR"/>
        </w:rPr>
        <w:t xml:space="preserve">caput </w:t>
      </w:r>
      <w:r w:rsidRPr="00F53266">
        <w:rPr>
          <w:rFonts w:eastAsia="Times New Roman" w:cstheme="minorHAnsi"/>
          <w:sz w:val="24"/>
          <w:szCs w:val="24"/>
          <w:lang w:eastAsia="pt-BR"/>
        </w:rPr>
        <w:t>deste artigo, aos contratos firmados com entes públicos da região a que pertence este município.</w:t>
      </w:r>
    </w:p>
    <w:p w14:paraId="6E03F602" w14:textId="77777777" w:rsidR="00F007E7" w:rsidRPr="00F53266" w:rsidRDefault="00F007E7" w:rsidP="001E3015">
      <w:pPr>
        <w:shd w:val="clear" w:color="auto" w:fill="FFFFFF"/>
        <w:spacing w:after="150" w:line="240" w:lineRule="auto"/>
        <w:ind w:firstLine="1200"/>
        <w:jc w:val="both"/>
        <w:rPr>
          <w:rFonts w:eastAsia="Times New Roman" w:cstheme="minorHAnsi"/>
          <w:b/>
          <w:bCs/>
          <w:sz w:val="24"/>
          <w:szCs w:val="24"/>
          <w:lang w:eastAsia="pt-BR"/>
        </w:rPr>
      </w:pPr>
      <w:r w:rsidRPr="00F53266">
        <w:rPr>
          <w:rFonts w:eastAsia="Times New Roman" w:cstheme="minorHAnsi"/>
          <w:b/>
          <w:bCs/>
          <w:sz w:val="24"/>
          <w:szCs w:val="24"/>
          <w:lang w:eastAsia="pt-BR"/>
        </w:rPr>
        <w:t>Metodologia para obtenção do preço estimado</w:t>
      </w:r>
    </w:p>
    <w:p w14:paraId="2901A3E3" w14:textId="77777777" w:rsidR="00F007E7" w:rsidRPr="00F53266" w:rsidRDefault="00F007E7" w:rsidP="001E3015">
      <w:pPr>
        <w:shd w:val="clear" w:color="auto" w:fill="FFFFFF"/>
        <w:spacing w:after="150" w:line="240" w:lineRule="auto"/>
        <w:ind w:firstLine="1200"/>
        <w:jc w:val="both"/>
        <w:rPr>
          <w:rFonts w:eastAsia="Times New Roman" w:cstheme="minorHAnsi"/>
          <w:sz w:val="24"/>
          <w:szCs w:val="24"/>
          <w:lang w:eastAsia="pt-BR"/>
        </w:rPr>
      </w:pPr>
      <w:r w:rsidRPr="00F53266">
        <w:rPr>
          <w:rFonts w:eastAsia="Times New Roman" w:cstheme="minorHAnsi"/>
          <w:b/>
          <w:bCs/>
          <w:sz w:val="24"/>
          <w:szCs w:val="24"/>
          <w:lang w:eastAsia="pt-BR"/>
        </w:rPr>
        <w:t>Art. 8º</w:t>
      </w:r>
      <w:r w:rsidRPr="00F53266">
        <w:rPr>
          <w:rFonts w:eastAsia="Times New Roman" w:cstheme="minorHAnsi"/>
          <w:sz w:val="24"/>
          <w:szCs w:val="24"/>
          <w:lang w:eastAsia="pt-BR"/>
        </w:rPr>
        <w:t xml:space="preserve"> Serão utilizados, como métodos para obtenção do preço estimado, a média, a mediana ou o menor dos valores obtidos na pesquisa de preços, desde que o cálculo incida sobre um conjunto de três ou mais preços, oriundos de um ou mais dos parâmetros de que trata o art. 7º, desconsiderados os valores inexequíveis, inconsistentes e os excessivamente elevados.</w:t>
      </w:r>
    </w:p>
    <w:p w14:paraId="3EF90A5D" w14:textId="77777777" w:rsidR="00F007E7" w:rsidRPr="00F53266" w:rsidRDefault="00F007E7" w:rsidP="001E3015">
      <w:pPr>
        <w:shd w:val="clear" w:color="auto" w:fill="FFFFFF"/>
        <w:spacing w:after="150" w:line="240" w:lineRule="auto"/>
        <w:ind w:firstLine="1200"/>
        <w:jc w:val="both"/>
        <w:rPr>
          <w:rFonts w:eastAsia="Times New Roman" w:cstheme="minorHAnsi"/>
          <w:sz w:val="24"/>
          <w:szCs w:val="24"/>
          <w:lang w:eastAsia="pt-BR"/>
        </w:rPr>
      </w:pPr>
      <w:r w:rsidRPr="00F53266">
        <w:rPr>
          <w:rFonts w:eastAsia="Times New Roman" w:cstheme="minorHAnsi"/>
          <w:b/>
          <w:bCs/>
          <w:sz w:val="24"/>
          <w:szCs w:val="24"/>
          <w:lang w:eastAsia="pt-BR"/>
        </w:rPr>
        <w:t>§ 1º</w:t>
      </w:r>
      <w:r w:rsidRPr="00F53266">
        <w:rPr>
          <w:rFonts w:eastAsia="Times New Roman" w:cstheme="minorHAnsi"/>
          <w:sz w:val="24"/>
          <w:szCs w:val="24"/>
          <w:lang w:eastAsia="pt-BR"/>
        </w:rPr>
        <w:t xml:space="preserve"> Poderão ser utilizados outros critérios ou métodos, desde que devidamente justificados nos autos pelo gestor responsável e aprovados pela autoridade competente.</w:t>
      </w:r>
    </w:p>
    <w:p w14:paraId="730F75E3" w14:textId="77777777" w:rsidR="00F007E7" w:rsidRPr="00F53266" w:rsidRDefault="00F007E7" w:rsidP="001E3015">
      <w:pPr>
        <w:shd w:val="clear" w:color="auto" w:fill="FFFFFF"/>
        <w:spacing w:after="150" w:line="240" w:lineRule="auto"/>
        <w:ind w:firstLine="1200"/>
        <w:jc w:val="both"/>
        <w:rPr>
          <w:rFonts w:eastAsia="Times New Roman" w:cstheme="minorHAnsi"/>
          <w:sz w:val="24"/>
          <w:szCs w:val="24"/>
          <w:u w:val="single"/>
          <w:lang w:eastAsia="pt-BR"/>
        </w:rPr>
      </w:pPr>
      <w:r w:rsidRPr="00F53266">
        <w:rPr>
          <w:rFonts w:eastAsia="Times New Roman" w:cstheme="minorHAnsi"/>
          <w:b/>
          <w:bCs/>
          <w:sz w:val="24"/>
          <w:szCs w:val="24"/>
          <w:lang w:eastAsia="pt-BR"/>
        </w:rPr>
        <w:t>§ 2º</w:t>
      </w:r>
      <w:r w:rsidRPr="00F53266">
        <w:rPr>
          <w:rFonts w:eastAsia="Times New Roman" w:cstheme="minorHAnsi"/>
          <w:sz w:val="24"/>
          <w:szCs w:val="24"/>
          <w:lang w:eastAsia="pt-BR"/>
        </w:rPr>
        <w:t xml:space="preserve"> Com base no tratamento de que trata o caput, o preço estimado da contratação poderá ser obtido acrescentando determinado percentual, de forma a garantir a atratividade do mercado em razão da utilização de propostas vencedoras de outros processos de compras, </w:t>
      </w:r>
      <w:r w:rsidRPr="00F53266">
        <w:rPr>
          <w:rFonts w:eastAsia="Times New Roman" w:cstheme="minorHAnsi"/>
          <w:sz w:val="24"/>
          <w:szCs w:val="24"/>
          <w:u w:val="single"/>
          <w:lang w:eastAsia="pt-BR"/>
        </w:rPr>
        <w:t>limitado a 20% deste preço, mediante justificativa.</w:t>
      </w:r>
    </w:p>
    <w:p w14:paraId="332A7915" w14:textId="77777777" w:rsidR="00F007E7" w:rsidRPr="00F53266" w:rsidRDefault="00F007E7" w:rsidP="001E3015">
      <w:pPr>
        <w:shd w:val="clear" w:color="auto" w:fill="FFFFFF"/>
        <w:spacing w:after="150" w:line="240" w:lineRule="auto"/>
        <w:ind w:firstLine="1200"/>
        <w:jc w:val="both"/>
        <w:rPr>
          <w:rFonts w:eastAsia="Times New Roman" w:cstheme="minorHAnsi"/>
          <w:sz w:val="24"/>
          <w:szCs w:val="24"/>
          <w:lang w:eastAsia="pt-BR"/>
        </w:rPr>
      </w:pPr>
      <w:r w:rsidRPr="00F53266">
        <w:rPr>
          <w:rFonts w:eastAsia="Times New Roman" w:cstheme="minorHAnsi"/>
          <w:b/>
          <w:bCs/>
          <w:sz w:val="24"/>
          <w:szCs w:val="24"/>
          <w:lang w:eastAsia="pt-BR"/>
        </w:rPr>
        <w:t>§3º</w:t>
      </w:r>
      <w:r w:rsidRPr="00F53266">
        <w:rPr>
          <w:rFonts w:eastAsia="Times New Roman" w:cstheme="minorHAnsi"/>
          <w:sz w:val="24"/>
          <w:szCs w:val="24"/>
          <w:lang w:eastAsia="pt-BR"/>
        </w:rPr>
        <w:t xml:space="preserve"> Para evitar sobrepreço, ainda, é possível a redução percentual da média aritmética em casos de pesquisa com fornecedores, quando, justificadamente, o gestor público entender que os preços estão acima do mercado.</w:t>
      </w:r>
    </w:p>
    <w:p w14:paraId="7F73D897" w14:textId="77777777" w:rsidR="00F007E7" w:rsidRPr="00F53266" w:rsidRDefault="00F007E7" w:rsidP="001E3015">
      <w:pPr>
        <w:shd w:val="clear" w:color="auto" w:fill="FFFFFF"/>
        <w:spacing w:after="150" w:line="240" w:lineRule="auto"/>
        <w:ind w:firstLine="1200"/>
        <w:jc w:val="both"/>
        <w:rPr>
          <w:rFonts w:eastAsia="Times New Roman" w:cstheme="minorHAnsi"/>
          <w:sz w:val="24"/>
          <w:szCs w:val="24"/>
          <w:lang w:eastAsia="pt-BR"/>
        </w:rPr>
      </w:pPr>
      <w:r w:rsidRPr="00F53266">
        <w:rPr>
          <w:rFonts w:eastAsia="Times New Roman" w:cstheme="minorHAnsi"/>
          <w:b/>
          <w:bCs/>
          <w:sz w:val="24"/>
          <w:szCs w:val="24"/>
          <w:lang w:eastAsia="pt-BR"/>
        </w:rPr>
        <w:t>§ 4º</w:t>
      </w:r>
      <w:r w:rsidRPr="00F53266">
        <w:rPr>
          <w:rFonts w:eastAsia="Times New Roman" w:cstheme="minorHAnsi"/>
          <w:sz w:val="24"/>
          <w:szCs w:val="24"/>
          <w:lang w:eastAsia="pt-BR"/>
        </w:rPr>
        <w:t xml:space="preserve"> Para desconsideração dos valores inexequíveis, inconsistentes ou excessivamente elevados, deverão ser adotados critérios fundamentados e descritos no processo administrativo.</w:t>
      </w:r>
    </w:p>
    <w:p w14:paraId="1A492161" w14:textId="77777777" w:rsidR="00F007E7" w:rsidRPr="00F53266" w:rsidRDefault="00F007E7" w:rsidP="001E3015">
      <w:pPr>
        <w:shd w:val="clear" w:color="auto" w:fill="FFFFFF"/>
        <w:spacing w:after="150" w:line="240" w:lineRule="auto"/>
        <w:ind w:firstLine="1200"/>
        <w:jc w:val="both"/>
        <w:rPr>
          <w:rFonts w:eastAsia="Times New Roman" w:cstheme="minorHAnsi"/>
          <w:sz w:val="24"/>
          <w:szCs w:val="24"/>
          <w:lang w:eastAsia="pt-BR"/>
        </w:rPr>
      </w:pPr>
      <w:r w:rsidRPr="00F53266">
        <w:rPr>
          <w:rFonts w:eastAsia="Times New Roman" w:cstheme="minorHAnsi"/>
          <w:b/>
          <w:bCs/>
          <w:sz w:val="24"/>
          <w:szCs w:val="24"/>
          <w:lang w:eastAsia="pt-BR"/>
        </w:rPr>
        <w:t>§5º</w:t>
      </w:r>
      <w:r w:rsidRPr="00F53266">
        <w:rPr>
          <w:rFonts w:eastAsia="Times New Roman" w:cstheme="minorHAnsi"/>
          <w:sz w:val="24"/>
          <w:szCs w:val="24"/>
          <w:lang w:eastAsia="pt-BR"/>
        </w:rPr>
        <w:t xml:space="preserve"> Devem ser considerados inexequíveis aqueles serviços que não puderem ser prestados sem ensejar prejuízo ou ausência total de lucro ao fornecedor, o que pode ser justificadamente presumido pelo agente público, após a notificação da empresa para prova em contrário, sem manifestação. </w:t>
      </w:r>
    </w:p>
    <w:p w14:paraId="029237EB" w14:textId="77777777" w:rsidR="00F007E7" w:rsidRPr="00F53266" w:rsidRDefault="00F007E7" w:rsidP="001E3015">
      <w:pPr>
        <w:shd w:val="clear" w:color="auto" w:fill="FFFFFF"/>
        <w:spacing w:after="150" w:line="240" w:lineRule="auto"/>
        <w:ind w:firstLine="1200"/>
        <w:jc w:val="both"/>
        <w:rPr>
          <w:rFonts w:eastAsia="Times New Roman" w:cstheme="minorHAnsi"/>
          <w:sz w:val="24"/>
          <w:szCs w:val="24"/>
          <w:lang w:eastAsia="pt-BR"/>
        </w:rPr>
      </w:pPr>
      <w:r w:rsidRPr="00F53266">
        <w:rPr>
          <w:rFonts w:eastAsia="Times New Roman" w:cstheme="minorHAnsi"/>
          <w:b/>
          <w:bCs/>
          <w:sz w:val="24"/>
          <w:szCs w:val="24"/>
          <w:lang w:eastAsia="pt-BR"/>
        </w:rPr>
        <w:lastRenderedPageBreak/>
        <w:t>§ 6º</w:t>
      </w:r>
      <w:r w:rsidRPr="00F53266">
        <w:rPr>
          <w:rFonts w:eastAsia="Times New Roman" w:cstheme="minorHAnsi"/>
          <w:sz w:val="24"/>
          <w:szCs w:val="24"/>
          <w:lang w:eastAsia="pt-BR"/>
        </w:rPr>
        <w:t xml:space="preserve"> Por excessivamente elevados, consideram-se os preços 100% acima da média dos demais, salvo demonstração de que a variação do produto ou serviço costuma ultrapassar esse parâmetro, pela sua própria natureza.</w:t>
      </w:r>
    </w:p>
    <w:p w14:paraId="3E77F642" w14:textId="77777777" w:rsidR="00F007E7" w:rsidRPr="00F53266" w:rsidRDefault="00F007E7" w:rsidP="001E3015">
      <w:pPr>
        <w:shd w:val="clear" w:color="auto" w:fill="FFFFFF"/>
        <w:spacing w:after="150" w:line="240" w:lineRule="auto"/>
        <w:ind w:firstLine="1200"/>
        <w:jc w:val="both"/>
        <w:rPr>
          <w:rFonts w:eastAsia="Times New Roman" w:cstheme="minorHAnsi"/>
          <w:sz w:val="24"/>
          <w:szCs w:val="24"/>
          <w:lang w:eastAsia="pt-BR"/>
        </w:rPr>
      </w:pPr>
      <w:r w:rsidRPr="00F53266">
        <w:rPr>
          <w:rFonts w:eastAsia="Times New Roman" w:cstheme="minorHAnsi"/>
          <w:b/>
          <w:bCs/>
          <w:sz w:val="24"/>
          <w:szCs w:val="24"/>
          <w:lang w:eastAsia="pt-BR"/>
        </w:rPr>
        <w:t>§ 7º</w:t>
      </w:r>
      <w:r w:rsidRPr="00F53266">
        <w:rPr>
          <w:rFonts w:eastAsia="Times New Roman" w:cstheme="minorHAnsi"/>
          <w:sz w:val="24"/>
          <w:szCs w:val="24"/>
          <w:lang w:eastAsia="pt-BR"/>
        </w:rPr>
        <w:t xml:space="preserve"> Consideram-se inconsistentes propostas de preço que não atendem às especificações exigidas no processo.</w:t>
      </w:r>
    </w:p>
    <w:p w14:paraId="1B2F0B30" w14:textId="77777777" w:rsidR="00F007E7" w:rsidRPr="00F53266" w:rsidRDefault="00F007E7" w:rsidP="001E3015">
      <w:pPr>
        <w:shd w:val="clear" w:color="auto" w:fill="FFFFFF"/>
        <w:spacing w:after="150" w:line="240" w:lineRule="auto"/>
        <w:ind w:firstLine="1200"/>
        <w:jc w:val="both"/>
        <w:rPr>
          <w:rFonts w:eastAsia="Times New Roman" w:cstheme="minorHAnsi"/>
          <w:sz w:val="24"/>
          <w:szCs w:val="24"/>
          <w:lang w:eastAsia="pt-BR"/>
        </w:rPr>
      </w:pPr>
      <w:r w:rsidRPr="00F53266">
        <w:rPr>
          <w:rFonts w:eastAsia="Times New Roman" w:cstheme="minorHAnsi"/>
          <w:b/>
          <w:bCs/>
          <w:sz w:val="24"/>
          <w:szCs w:val="24"/>
          <w:lang w:eastAsia="pt-BR"/>
        </w:rPr>
        <w:t>§ 8º</w:t>
      </w:r>
      <w:r w:rsidRPr="00F53266">
        <w:rPr>
          <w:rFonts w:eastAsia="Times New Roman" w:cstheme="minorHAnsi"/>
          <w:sz w:val="24"/>
          <w:szCs w:val="24"/>
          <w:lang w:eastAsia="pt-BR"/>
        </w:rPr>
        <w:t xml:space="preserve"> Excepcionalmente, será admitida a determinação de preço estimado </w:t>
      </w:r>
      <w:r w:rsidRPr="00002A2D">
        <w:rPr>
          <w:rFonts w:eastAsia="Times New Roman" w:cstheme="minorHAnsi"/>
          <w:b/>
          <w:bCs/>
          <w:sz w:val="24"/>
          <w:szCs w:val="24"/>
          <w:lang w:eastAsia="pt-BR"/>
        </w:rPr>
        <w:t>com base em menos de três preços</w:t>
      </w:r>
      <w:r w:rsidRPr="00F53266">
        <w:rPr>
          <w:rFonts w:eastAsia="Times New Roman" w:cstheme="minorHAnsi"/>
          <w:sz w:val="24"/>
          <w:szCs w:val="24"/>
          <w:lang w:eastAsia="pt-BR"/>
        </w:rPr>
        <w:t>, desde que devidamente justificada nos autos pelo gestor responsável e aprovada pela autoridade competente.</w:t>
      </w:r>
    </w:p>
    <w:p w14:paraId="76CCE64F" w14:textId="77777777" w:rsidR="00F007E7" w:rsidRPr="00F53266" w:rsidRDefault="00F007E7" w:rsidP="001E3015">
      <w:pPr>
        <w:shd w:val="clear" w:color="auto" w:fill="FFFFFF"/>
        <w:spacing w:after="150" w:line="240" w:lineRule="auto"/>
        <w:ind w:firstLine="1200"/>
        <w:jc w:val="both"/>
        <w:rPr>
          <w:rFonts w:eastAsia="Times New Roman" w:cstheme="minorHAnsi"/>
          <w:sz w:val="24"/>
          <w:szCs w:val="24"/>
          <w:lang w:eastAsia="pt-BR"/>
        </w:rPr>
      </w:pPr>
      <w:r w:rsidRPr="00F53266">
        <w:rPr>
          <w:rFonts w:eastAsia="Times New Roman" w:cstheme="minorHAnsi"/>
          <w:b/>
          <w:bCs/>
          <w:sz w:val="24"/>
          <w:szCs w:val="24"/>
          <w:lang w:eastAsia="pt-BR"/>
        </w:rPr>
        <w:t>§ 9º</w:t>
      </w:r>
      <w:r w:rsidRPr="00F53266">
        <w:rPr>
          <w:rFonts w:eastAsia="Times New Roman" w:cstheme="minorHAnsi"/>
          <w:sz w:val="24"/>
          <w:szCs w:val="24"/>
          <w:lang w:eastAsia="pt-BR"/>
        </w:rPr>
        <w:t xml:space="preserve"> Quando o preço estimado for obtido com base única no inciso I do art. 7º, o valor não poderá ser superior à mediana do item nos sistemas consultados.</w:t>
      </w:r>
    </w:p>
    <w:p w14:paraId="2DAC558B" w14:textId="77777777" w:rsidR="00F007E7" w:rsidRPr="00F53266" w:rsidRDefault="00F007E7" w:rsidP="001E3015">
      <w:pPr>
        <w:shd w:val="clear" w:color="auto" w:fill="FFFFFF"/>
        <w:spacing w:after="150" w:line="240" w:lineRule="auto"/>
        <w:ind w:firstLine="1200"/>
        <w:jc w:val="both"/>
        <w:rPr>
          <w:rFonts w:eastAsia="Times New Roman" w:cstheme="minorHAnsi"/>
          <w:sz w:val="24"/>
          <w:szCs w:val="24"/>
          <w:lang w:eastAsia="pt-BR"/>
        </w:rPr>
      </w:pPr>
    </w:p>
    <w:p w14:paraId="475A7E40" w14:textId="77777777" w:rsidR="00F007E7" w:rsidRPr="00F53266" w:rsidRDefault="00F007E7" w:rsidP="001E3015">
      <w:pPr>
        <w:shd w:val="clear" w:color="auto" w:fill="FFFFFF"/>
        <w:spacing w:after="150" w:line="240" w:lineRule="auto"/>
        <w:jc w:val="center"/>
        <w:rPr>
          <w:rFonts w:eastAsia="Times New Roman" w:cstheme="minorHAnsi"/>
          <w:b/>
          <w:bCs/>
          <w:sz w:val="24"/>
          <w:szCs w:val="24"/>
          <w:lang w:eastAsia="pt-BR"/>
        </w:rPr>
      </w:pPr>
      <w:r w:rsidRPr="00F53266">
        <w:rPr>
          <w:rFonts w:eastAsia="Times New Roman" w:cstheme="minorHAnsi"/>
          <w:b/>
          <w:bCs/>
          <w:sz w:val="24"/>
          <w:szCs w:val="24"/>
          <w:lang w:eastAsia="pt-BR"/>
        </w:rPr>
        <w:t>CAPÍTULO III</w:t>
      </w:r>
    </w:p>
    <w:p w14:paraId="75AA4566" w14:textId="77777777" w:rsidR="00F007E7" w:rsidRPr="00F53266" w:rsidRDefault="00F007E7" w:rsidP="001E3015">
      <w:pPr>
        <w:shd w:val="clear" w:color="auto" w:fill="FFFFFF"/>
        <w:spacing w:after="150" w:line="240" w:lineRule="auto"/>
        <w:jc w:val="center"/>
        <w:rPr>
          <w:rFonts w:eastAsia="Times New Roman" w:cstheme="minorHAnsi"/>
          <w:b/>
          <w:bCs/>
          <w:sz w:val="24"/>
          <w:szCs w:val="24"/>
          <w:lang w:eastAsia="pt-BR"/>
        </w:rPr>
      </w:pPr>
      <w:r w:rsidRPr="00F53266">
        <w:rPr>
          <w:rFonts w:eastAsia="Times New Roman" w:cstheme="minorHAnsi"/>
          <w:b/>
          <w:bCs/>
          <w:sz w:val="24"/>
          <w:szCs w:val="24"/>
          <w:lang w:eastAsia="pt-BR"/>
        </w:rPr>
        <w:t>REGRAS ESPECÍFICAS</w:t>
      </w:r>
    </w:p>
    <w:p w14:paraId="20354654" w14:textId="77777777" w:rsidR="00F007E7" w:rsidRPr="00F53266" w:rsidRDefault="00F007E7" w:rsidP="001E3015">
      <w:pPr>
        <w:shd w:val="clear" w:color="auto" w:fill="FFFFFF"/>
        <w:spacing w:after="150" w:line="240" w:lineRule="auto"/>
        <w:ind w:firstLine="1200"/>
        <w:jc w:val="both"/>
        <w:rPr>
          <w:rFonts w:eastAsia="Times New Roman" w:cstheme="minorHAnsi"/>
          <w:b/>
          <w:bCs/>
          <w:sz w:val="24"/>
          <w:szCs w:val="24"/>
          <w:lang w:eastAsia="pt-BR"/>
        </w:rPr>
      </w:pPr>
      <w:r w:rsidRPr="00F53266">
        <w:rPr>
          <w:rFonts w:eastAsia="Times New Roman" w:cstheme="minorHAnsi"/>
          <w:b/>
          <w:bCs/>
          <w:sz w:val="24"/>
          <w:szCs w:val="24"/>
          <w:lang w:eastAsia="pt-BR"/>
        </w:rPr>
        <w:t>Contratação direta</w:t>
      </w:r>
    </w:p>
    <w:p w14:paraId="36D7CA20" w14:textId="77777777" w:rsidR="00F007E7" w:rsidRPr="00F53266" w:rsidRDefault="00F007E7" w:rsidP="001E3015">
      <w:pPr>
        <w:shd w:val="clear" w:color="auto" w:fill="FFFFFF"/>
        <w:spacing w:after="150" w:line="240" w:lineRule="auto"/>
        <w:ind w:firstLine="1200"/>
        <w:jc w:val="both"/>
        <w:rPr>
          <w:rFonts w:eastAsia="Times New Roman" w:cstheme="minorHAnsi"/>
          <w:sz w:val="24"/>
          <w:szCs w:val="24"/>
          <w:lang w:eastAsia="pt-BR"/>
        </w:rPr>
      </w:pPr>
      <w:r w:rsidRPr="00F53266">
        <w:rPr>
          <w:rFonts w:eastAsia="Times New Roman" w:cstheme="minorHAnsi"/>
          <w:b/>
          <w:bCs/>
          <w:sz w:val="24"/>
          <w:szCs w:val="24"/>
          <w:lang w:eastAsia="pt-BR"/>
        </w:rPr>
        <w:t>Art. 9º</w:t>
      </w:r>
      <w:r w:rsidRPr="00F53266">
        <w:rPr>
          <w:rFonts w:eastAsia="Times New Roman" w:cstheme="minorHAnsi"/>
          <w:sz w:val="24"/>
          <w:szCs w:val="24"/>
          <w:lang w:eastAsia="pt-BR"/>
        </w:rPr>
        <w:t xml:space="preserve"> Nas contratações diretas por inexigibilidade ou por dispensa de licitação, aplica-se o disposto no art. 7º.</w:t>
      </w:r>
    </w:p>
    <w:p w14:paraId="0F71FDA7" w14:textId="77777777" w:rsidR="00F007E7" w:rsidRPr="00F53266" w:rsidRDefault="00F007E7" w:rsidP="001E3015">
      <w:pPr>
        <w:shd w:val="clear" w:color="auto" w:fill="FFFFFF"/>
        <w:spacing w:after="150" w:line="240" w:lineRule="auto"/>
        <w:ind w:firstLine="1200"/>
        <w:jc w:val="both"/>
        <w:rPr>
          <w:rFonts w:eastAsia="Times New Roman" w:cstheme="minorHAnsi"/>
          <w:sz w:val="24"/>
          <w:szCs w:val="24"/>
          <w:lang w:eastAsia="pt-BR"/>
        </w:rPr>
      </w:pPr>
      <w:r w:rsidRPr="00F53266">
        <w:rPr>
          <w:rFonts w:eastAsia="Times New Roman" w:cstheme="minorHAnsi"/>
          <w:b/>
          <w:bCs/>
          <w:sz w:val="24"/>
          <w:szCs w:val="24"/>
          <w:lang w:eastAsia="pt-BR"/>
        </w:rPr>
        <w:t>§ 1º</w:t>
      </w:r>
      <w:r w:rsidRPr="00F53266">
        <w:rPr>
          <w:rFonts w:eastAsia="Times New Roman" w:cstheme="minorHAnsi"/>
          <w:sz w:val="24"/>
          <w:szCs w:val="24"/>
          <w:lang w:eastAsia="pt-BR"/>
        </w:rPr>
        <w:t xml:space="preserve"> Quando não for possível estimar o valor do objeto na forma estabelecida no art. 7º, a justificativa de preços será dada com base em valores de contratações de objetos idênticos, comercializados pela futura contratada, por meio da apresentação de notas fiscais emitidas para outros contratantes, públicos ou privados, no período de até 1 (um) ano anterior à data da contratação pela Administração, ou por outro meio idôneo.</w:t>
      </w:r>
    </w:p>
    <w:p w14:paraId="231CA2D9" w14:textId="77777777" w:rsidR="00F007E7" w:rsidRPr="00F53266" w:rsidRDefault="00F007E7" w:rsidP="001E3015">
      <w:pPr>
        <w:shd w:val="clear" w:color="auto" w:fill="FFFFFF"/>
        <w:spacing w:after="150" w:line="240" w:lineRule="auto"/>
        <w:ind w:firstLine="1200"/>
        <w:jc w:val="both"/>
        <w:rPr>
          <w:rFonts w:eastAsia="Times New Roman" w:cstheme="minorHAnsi"/>
          <w:sz w:val="24"/>
          <w:szCs w:val="24"/>
          <w:lang w:eastAsia="pt-BR"/>
        </w:rPr>
      </w:pPr>
      <w:r w:rsidRPr="00F53266">
        <w:rPr>
          <w:rFonts w:eastAsia="Times New Roman" w:cstheme="minorHAnsi"/>
          <w:b/>
          <w:bCs/>
          <w:sz w:val="24"/>
          <w:szCs w:val="24"/>
          <w:lang w:eastAsia="pt-BR"/>
        </w:rPr>
        <w:t>§ 2º</w:t>
      </w:r>
      <w:r w:rsidRPr="00F53266">
        <w:rPr>
          <w:rFonts w:eastAsia="Times New Roman" w:cstheme="minorHAnsi"/>
          <w:sz w:val="24"/>
          <w:szCs w:val="24"/>
          <w:lang w:eastAsia="pt-BR"/>
        </w:rPr>
        <w:t xml:space="preserve"> Excepcionalmente, caso a futura contratada não tenha comercializado o objeto anteriormente, a justificativa de preço de que trata o parágrafo anterior poderá ser realizada com objetos semelhantes de mesma natureza, devendo apresentar especificações técnicas que demonstrem similaridade com o objeto pretendido.</w:t>
      </w:r>
    </w:p>
    <w:p w14:paraId="1CA014A2" w14:textId="77777777" w:rsidR="00F007E7" w:rsidRPr="00F53266" w:rsidRDefault="00F007E7" w:rsidP="001E3015">
      <w:pPr>
        <w:shd w:val="clear" w:color="auto" w:fill="FFFFFF"/>
        <w:spacing w:after="150" w:line="240" w:lineRule="auto"/>
        <w:ind w:firstLine="1200"/>
        <w:jc w:val="both"/>
        <w:rPr>
          <w:rFonts w:eastAsia="Times New Roman" w:cstheme="minorHAnsi"/>
          <w:sz w:val="24"/>
          <w:szCs w:val="24"/>
          <w:lang w:eastAsia="pt-BR"/>
        </w:rPr>
      </w:pPr>
      <w:r w:rsidRPr="00F53266">
        <w:rPr>
          <w:rFonts w:eastAsia="Times New Roman" w:cstheme="minorHAnsi"/>
          <w:b/>
          <w:bCs/>
          <w:sz w:val="24"/>
          <w:szCs w:val="24"/>
          <w:lang w:eastAsia="pt-BR"/>
        </w:rPr>
        <w:t>§ 3º</w:t>
      </w:r>
      <w:r w:rsidRPr="00F53266">
        <w:rPr>
          <w:rFonts w:eastAsia="Times New Roman" w:cstheme="minorHAnsi"/>
          <w:sz w:val="24"/>
          <w:szCs w:val="24"/>
          <w:lang w:eastAsia="pt-BR"/>
        </w:rPr>
        <w:t xml:space="preserve"> Fica vedada a contratação direta por inexigibilidade caso a justificativa de preços demonstre a possibilidade de competição.</w:t>
      </w:r>
    </w:p>
    <w:p w14:paraId="44444E5D" w14:textId="77777777" w:rsidR="00F007E7" w:rsidRPr="00F53266" w:rsidRDefault="00F007E7" w:rsidP="001E3015">
      <w:pPr>
        <w:shd w:val="clear" w:color="auto" w:fill="FFFFFF"/>
        <w:spacing w:after="150" w:line="240" w:lineRule="auto"/>
        <w:ind w:firstLine="1200"/>
        <w:jc w:val="both"/>
        <w:rPr>
          <w:rFonts w:eastAsia="Times New Roman" w:cstheme="minorHAnsi"/>
          <w:sz w:val="24"/>
          <w:szCs w:val="24"/>
          <w:lang w:eastAsia="pt-BR"/>
        </w:rPr>
      </w:pPr>
      <w:r w:rsidRPr="00F53266">
        <w:rPr>
          <w:rFonts w:eastAsia="Times New Roman" w:cstheme="minorHAnsi"/>
          <w:b/>
          <w:bCs/>
          <w:sz w:val="24"/>
          <w:szCs w:val="24"/>
          <w:lang w:eastAsia="pt-BR"/>
        </w:rPr>
        <w:t>§ 4º</w:t>
      </w:r>
      <w:r w:rsidRPr="00F53266">
        <w:rPr>
          <w:rFonts w:eastAsia="Times New Roman" w:cstheme="minorHAnsi"/>
          <w:sz w:val="24"/>
          <w:szCs w:val="24"/>
          <w:lang w:eastAsia="pt-BR"/>
        </w:rPr>
        <w:t xml:space="preserve"> Na hipótese de dispensa de licitação com base nos incisos I e II do art. 75 da Lei nº 14.133, de 1º de abril de 2021, a estimativa de preços de que trata o caput poderá ser realizada concomitantemente à seleção da proposta economicamente mais vantajosa.</w:t>
      </w:r>
    </w:p>
    <w:p w14:paraId="0B7F1284" w14:textId="77777777" w:rsidR="00F007E7" w:rsidRPr="00F53266" w:rsidRDefault="00F007E7" w:rsidP="001E3015">
      <w:pPr>
        <w:shd w:val="clear" w:color="auto" w:fill="FFFFFF"/>
        <w:spacing w:after="150" w:line="240" w:lineRule="auto"/>
        <w:ind w:firstLine="1200"/>
        <w:jc w:val="both"/>
        <w:rPr>
          <w:rFonts w:eastAsia="Times New Roman" w:cstheme="minorHAnsi"/>
          <w:sz w:val="24"/>
          <w:szCs w:val="24"/>
          <w:lang w:eastAsia="pt-BR"/>
        </w:rPr>
      </w:pPr>
      <w:r w:rsidRPr="00F53266">
        <w:rPr>
          <w:rFonts w:eastAsia="Times New Roman" w:cstheme="minorHAnsi"/>
          <w:b/>
          <w:bCs/>
          <w:sz w:val="24"/>
          <w:szCs w:val="24"/>
          <w:lang w:eastAsia="pt-BR"/>
        </w:rPr>
        <w:t>§ 5º</w:t>
      </w:r>
      <w:r w:rsidRPr="00F53266">
        <w:rPr>
          <w:rFonts w:eastAsia="Times New Roman" w:cstheme="minorHAnsi"/>
          <w:sz w:val="24"/>
          <w:szCs w:val="24"/>
          <w:lang w:eastAsia="pt-BR"/>
        </w:rPr>
        <w:t xml:space="preserve"> O procedimento do § 4º será realizado por meio de solicitação formal de cotações a fornecedores.</w:t>
      </w:r>
    </w:p>
    <w:p w14:paraId="3013063E" w14:textId="77777777" w:rsidR="00F007E7" w:rsidRPr="00F53266" w:rsidRDefault="00F007E7" w:rsidP="001E3015">
      <w:pPr>
        <w:pStyle w:val="dou-paragraph"/>
        <w:shd w:val="clear" w:color="auto" w:fill="FFFFFF"/>
        <w:spacing w:before="0" w:beforeAutospacing="0" w:after="150" w:afterAutospacing="0"/>
        <w:ind w:firstLine="1200"/>
        <w:jc w:val="both"/>
        <w:rPr>
          <w:rFonts w:asciiTheme="minorHAnsi" w:hAnsiTheme="minorHAnsi" w:cstheme="minorHAnsi"/>
          <w:b/>
          <w:bCs/>
        </w:rPr>
      </w:pPr>
      <w:r w:rsidRPr="00F53266">
        <w:rPr>
          <w:rFonts w:asciiTheme="minorHAnsi" w:hAnsiTheme="minorHAnsi" w:cstheme="minorHAnsi"/>
          <w:b/>
          <w:bCs/>
        </w:rPr>
        <w:t>Contratação de serviços com dedicação de mão de obra exclusiva</w:t>
      </w:r>
    </w:p>
    <w:p w14:paraId="64E346BF" w14:textId="2AB70501" w:rsidR="00F007E7" w:rsidRPr="00F53266" w:rsidRDefault="00F007E7" w:rsidP="001E3015">
      <w:pPr>
        <w:pStyle w:val="dou-paragraph"/>
        <w:shd w:val="clear" w:color="auto" w:fill="FFFFFF"/>
        <w:spacing w:before="0" w:beforeAutospacing="0" w:after="150" w:afterAutospacing="0"/>
        <w:ind w:firstLine="1200"/>
        <w:jc w:val="both"/>
        <w:rPr>
          <w:rFonts w:asciiTheme="minorHAnsi" w:hAnsiTheme="minorHAnsi" w:cstheme="minorHAnsi"/>
        </w:rPr>
      </w:pPr>
      <w:r w:rsidRPr="00F53266">
        <w:rPr>
          <w:rFonts w:asciiTheme="minorHAnsi" w:hAnsiTheme="minorHAnsi" w:cstheme="minorHAnsi"/>
          <w:b/>
          <w:bCs/>
        </w:rPr>
        <w:t>Art. 11º</w:t>
      </w:r>
      <w:r w:rsidRPr="00F53266">
        <w:rPr>
          <w:rFonts w:asciiTheme="minorHAnsi" w:hAnsiTheme="minorHAnsi" w:cstheme="minorHAnsi"/>
        </w:rPr>
        <w:t xml:space="preserve"> Na pesquisa de preço para obtenção do preço estimado relativo às contratações de prestação de serviços com regime de dedicação de mão de obra </w:t>
      </w:r>
      <w:r w:rsidRPr="00F53266">
        <w:rPr>
          <w:rFonts w:asciiTheme="minorHAnsi" w:hAnsiTheme="minorHAnsi" w:cstheme="minorHAnsi"/>
        </w:rPr>
        <w:lastRenderedPageBreak/>
        <w:t xml:space="preserve">exclusiva, aplica-se o disposto na Instrução Normativa nº 5, de 26 de maio de 2017, ou outra que venha a substituí-la, observando, no que couber, o disposto nesta </w:t>
      </w:r>
      <w:r w:rsidR="0028221C" w:rsidRPr="00F53266">
        <w:rPr>
          <w:rFonts w:asciiTheme="minorHAnsi" w:hAnsiTheme="minorHAnsi" w:cstheme="minorHAnsi"/>
        </w:rPr>
        <w:t>Resolução</w:t>
      </w:r>
      <w:r w:rsidRPr="00F53266">
        <w:rPr>
          <w:rFonts w:asciiTheme="minorHAnsi" w:hAnsiTheme="minorHAnsi" w:cstheme="minorHAnsi"/>
        </w:rPr>
        <w:t>.</w:t>
      </w:r>
    </w:p>
    <w:p w14:paraId="7E1DFF80" w14:textId="77777777" w:rsidR="00F007E7" w:rsidRPr="00F53266" w:rsidRDefault="00F007E7" w:rsidP="001E3015">
      <w:pPr>
        <w:pStyle w:val="dou-paragraph"/>
        <w:shd w:val="clear" w:color="auto" w:fill="FFFFFF"/>
        <w:spacing w:before="0" w:beforeAutospacing="0" w:after="150" w:afterAutospacing="0"/>
        <w:jc w:val="center"/>
        <w:rPr>
          <w:rFonts w:asciiTheme="minorHAnsi" w:hAnsiTheme="minorHAnsi" w:cstheme="minorHAnsi"/>
          <w:b/>
          <w:bCs/>
        </w:rPr>
      </w:pPr>
      <w:r w:rsidRPr="00F53266">
        <w:rPr>
          <w:rFonts w:asciiTheme="minorHAnsi" w:hAnsiTheme="minorHAnsi" w:cstheme="minorHAnsi"/>
          <w:b/>
          <w:bCs/>
        </w:rPr>
        <w:t>CAPÍTULO IV</w:t>
      </w:r>
    </w:p>
    <w:p w14:paraId="5FDFC3D7" w14:textId="77777777" w:rsidR="00F007E7" w:rsidRPr="00F53266" w:rsidRDefault="00F007E7" w:rsidP="001E3015">
      <w:pPr>
        <w:pStyle w:val="dou-paragraph"/>
        <w:shd w:val="clear" w:color="auto" w:fill="FFFFFF"/>
        <w:spacing w:before="0" w:beforeAutospacing="0" w:after="150" w:afterAutospacing="0"/>
        <w:jc w:val="center"/>
        <w:rPr>
          <w:rFonts w:asciiTheme="minorHAnsi" w:hAnsiTheme="minorHAnsi" w:cstheme="minorHAnsi"/>
          <w:b/>
          <w:bCs/>
        </w:rPr>
      </w:pPr>
      <w:r w:rsidRPr="00F53266">
        <w:rPr>
          <w:rFonts w:asciiTheme="minorHAnsi" w:hAnsiTheme="minorHAnsi" w:cstheme="minorHAnsi"/>
          <w:b/>
          <w:bCs/>
        </w:rPr>
        <w:t>DISPOSIÇÕES FINAIS</w:t>
      </w:r>
    </w:p>
    <w:p w14:paraId="22D1512C" w14:textId="77777777" w:rsidR="00F007E7" w:rsidRPr="00F53266" w:rsidRDefault="00F007E7" w:rsidP="001E3015">
      <w:pPr>
        <w:pStyle w:val="dou-paragraph"/>
        <w:shd w:val="clear" w:color="auto" w:fill="FFFFFF"/>
        <w:spacing w:before="0" w:beforeAutospacing="0" w:after="150" w:afterAutospacing="0"/>
        <w:ind w:firstLine="1200"/>
        <w:jc w:val="both"/>
        <w:rPr>
          <w:rFonts w:asciiTheme="minorHAnsi" w:hAnsiTheme="minorHAnsi" w:cstheme="minorHAnsi"/>
        </w:rPr>
      </w:pPr>
      <w:r w:rsidRPr="00F53266">
        <w:rPr>
          <w:rFonts w:asciiTheme="minorHAnsi" w:hAnsiTheme="minorHAnsi" w:cstheme="minorHAnsi"/>
          <w:b/>
          <w:bCs/>
        </w:rPr>
        <w:t>Art. 12.</w:t>
      </w:r>
      <w:r w:rsidRPr="00F53266">
        <w:rPr>
          <w:rFonts w:asciiTheme="minorHAnsi" w:hAnsiTheme="minorHAnsi" w:cstheme="minorHAnsi"/>
        </w:rPr>
        <w:t xml:space="preserve"> Desde que justificado, o orçamento estimado da contratação poderá ter caráter sigiloso, sem prejuízo da divulgação do detalhamento dos quantitativos e das demais informações necessárias para a elaboração das propostas, salvo na hipótese de licitação cujo critério de julgamento for por maior desconto.</w:t>
      </w:r>
    </w:p>
    <w:p w14:paraId="204AEBCB" w14:textId="26B70A58" w:rsidR="00F007E7" w:rsidRDefault="00F007E7" w:rsidP="001E3015">
      <w:pPr>
        <w:pStyle w:val="dou-paragraph"/>
        <w:shd w:val="clear" w:color="auto" w:fill="FFFFFF"/>
        <w:spacing w:before="0" w:beforeAutospacing="0" w:after="150" w:afterAutospacing="0"/>
        <w:ind w:firstLine="1200"/>
        <w:jc w:val="both"/>
        <w:rPr>
          <w:rFonts w:asciiTheme="minorHAnsi" w:hAnsiTheme="minorHAnsi" w:cstheme="minorHAnsi"/>
        </w:rPr>
      </w:pPr>
      <w:r w:rsidRPr="00F53266">
        <w:rPr>
          <w:rFonts w:asciiTheme="minorHAnsi" w:hAnsiTheme="minorHAnsi" w:cstheme="minorHAnsi"/>
          <w:b/>
          <w:bCs/>
        </w:rPr>
        <w:t>Art. 13.</w:t>
      </w:r>
      <w:r w:rsidRPr="00F53266">
        <w:rPr>
          <w:rFonts w:asciiTheme="minorHAnsi" w:hAnsiTheme="minorHAnsi" w:cstheme="minorHAnsi"/>
        </w:rPr>
        <w:t xml:space="preserve"> Esta </w:t>
      </w:r>
      <w:r w:rsidR="00CF137A" w:rsidRPr="00F53266">
        <w:rPr>
          <w:rFonts w:asciiTheme="minorHAnsi" w:hAnsiTheme="minorHAnsi" w:cstheme="minorHAnsi"/>
        </w:rPr>
        <w:t>Resolução</w:t>
      </w:r>
      <w:r w:rsidRPr="00F53266">
        <w:rPr>
          <w:rFonts w:asciiTheme="minorHAnsi" w:hAnsiTheme="minorHAnsi" w:cstheme="minorHAnsi"/>
        </w:rPr>
        <w:t xml:space="preserve"> entra em vigor na data de sua publicação.</w:t>
      </w:r>
    </w:p>
    <w:p w14:paraId="57148F7C" w14:textId="77777777" w:rsidR="00002A2D" w:rsidRPr="00F53266" w:rsidRDefault="00002A2D" w:rsidP="001E3015">
      <w:pPr>
        <w:pStyle w:val="dou-paragraph"/>
        <w:shd w:val="clear" w:color="auto" w:fill="FFFFFF"/>
        <w:spacing w:before="0" w:beforeAutospacing="0" w:after="150" w:afterAutospacing="0"/>
        <w:ind w:firstLine="1200"/>
        <w:jc w:val="both"/>
        <w:rPr>
          <w:rFonts w:asciiTheme="minorHAnsi" w:hAnsiTheme="minorHAnsi" w:cstheme="minorHAnsi"/>
        </w:rPr>
      </w:pPr>
    </w:p>
    <w:p w14:paraId="45B0395C" w14:textId="170E9D59" w:rsidR="00A773D9" w:rsidRPr="00F53266" w:rsidRDefault="0054757C" w:rsidP="00A773D9">
      <w:pPr>
        <w:pStyle w:val="NormalWeb"/>
        <w:shd w:val="clear" w:color="auto" w:fill="FFFFFF"/>
        <w:spacing w:before="0"/>
        <w:jc w:val="right"/>
        <w:rPr>
          <w:rFonts w:asciiTheme="minorHAnsi" w:hAnsiTheme="minorHAnsi" w:cstheme="minorHAnsi"/>
        </w:rPr>
      </w:pPr>
      <w:r w:rsidRPr="00F53266">
        <w:rPr>
          <w:rFonts w:asciiTheme="minorHAnsi" w:hAnsiTheme="minorHAnsi" w:cstheme="minorHAnsi"/>
        </w:rPr>
        <w:t>São José do Povo-MT,</w:t>
      </w:r>
      <w:r w:rsidR="00002A2D">
        <w:rPr>
          <w:rFonts w:asciiTheme="minorHAnsi" w:hAnsiTheme="minorHAnsi" w:cstheme="minorHAnsi"/>
        </w:rPr>
        <w:t xml:space="preserve">29 </w:t>
      </w:r>
      <w:r w:rsidRPr="00F53266">
        <w:rPr>
          <w:rFonts w:asciiTheme="minorHAnsi" w:hAnsiTheme="minorHAnsi" w:cstheme="minorHAnsi"/>
        </w:rPr>
        <w:t>de</w:t>
      </w:r>
      <w:r w:rsidR="00002A2D">
        <w:rPr>
          <w:rFonts w:asciiTheme="minorHAnsi" w:hAnsiTheme="minorHAnsi" w:cstheme="minorHAnsi"/>
        </w:rPr>
        <w:t xml:space="preserve"> fevereiro </w:t>
      </w:r>
      <w:r w:rsidRPr="00F53266">
        <w:rPr>
          <w:rFonts w:asciiTheme="minorHAnsi" w:hAnsiTheme="minorHAnsi" w:cstheme="minorHAnsi"/>
        </w:rPr>
        <w:t>de</w:t>
      </w:r>
      <w:r w:rsidR="00002A2D">
        <w:rPr>
          <w:rFonts w:asciiTheme="minorHAnsi" w:hAnsiTheme="minorHAnsi" w:cstheme="minorHAnsi"/>
        </w:rPr>
        <w:t xml:space="preserve"> 2024.</w:t>
      </w:r>
    </w:p>
    <w:p w14:paraId="1495592A" w14:textId="77777777" w:rsidR="00A773D9" w:rsidRPr="00F53266" w:rsidRDefault="00A773D9" w:rsidP="00A773D9">
      <w:pPr>
        <w:pStyle w:val="NormalWeb"/>
        <w:shd w:val="clear" w:color="auto" w:fill="FFFFFF"/>
        <w:spacing w:before="0"/>
        <w:jc w:val="center"/>
        <w:rPr>
          <w:rStyle w:val="Forte"/>
          <w:rFonts w:asciiTheme="minorHAnsi" w:hAnsiTheme="minorHAnsi" w:cstheme="minorHAnsi"/>
        </w:rPr>
      </w:pPr>
    </w:p>
    <w:p w14:paraId="408A5276" w14:textId="2B743BC0" w:rsidR="00A773D9" w:rsidRPr="00F53266" w:rsidRDefault="00002A2D" w:rsidP="00002A2D">
      <w:pPr>
        <w:pStyle w:val="NormalWeb"/>
        <w:shd w:val="clear" w:color="auto" w:fill="FFFFFF"/>
        <w:spacing w:before="0" w:after="0"/>
        <w:jc w:val="center"/>
        <w:rPr>
          <w:rStyle w:val="Forte"/>
          <w:rFonts w:asciiTheme="minorHAnsi" w:hAnsiTheme="minorHAnsi" w:cstheme="minorHAnsi"/>
        </w:rPr>
      </w:pPr>
      <w:r>
        <w:rPr>
          <w:rStyle w:val="Forte"/>
          <w:rFonts w:asciiTheme="minorHAnsi" w:hAnsiTheme="minorHAnsi" w:cstheme="minorHAnsi"/>
        </w:rPr>
        <w:t>________________________________</w:t>
      </w:r>
    </w:p>
    <w:p w14:paraId="158A472C" w14:textId="3B6263E3" w:rsidR="00A773D9" w:rsidRPr="00F53266" w:rsidRDefault="0054757C" w:rsidP="00002A2D">
      <w:pPr>
        <w:pStyle w:val="NormalWeb"/>
        <w:shd w:val="clear" w:color="auto" w:fill="FFFFFF"/>
        <w:spacing w:before="0" w:after="0"/>
        <w:jc w:val="center"/>
        <w:rPr>
          <w:rFonts w:asciiTheme="minorHAnsi" w:hAnsiTheme="minorHAnsi" w:cstheme="minorHAnsi"/>
        </w:rPr>
      </w:pPr>
      <w:r w:rsidRPr="00F53266">
        <w:rPr>
          <w:rStyle w:val="Forte"/>
          <w:rFonts w:asciiTheme="minorHAnsi" w:hAnsiTheme="minorHAnsi" w:cstheme="minorHAnsi"/>
        </w:rPr>
        <w:t>Genésio</w:t>
      </w:r>
      <w:r w:rsidR="00002A2D">
        <w:rPr>
          <w:rStyle w:val="Forte"/>
          <w:rFonts w:asciiTheme="minorHAnsi" w:hAnsiTheme="minorHAnsi" w:cstheme="minorHAnsi"/>
        </w:rPr>
        <w:t xml:space="preserve"> Gomes Feitoza</w:t>
      </w:r>
    </w:p>
    <w:p w14:paraId="74D90F57" w14:textId="14FCF2FB" w:rsidR="00A773D9" w:rsidRPr="00F53266" w:rsidRDefault="00A773D9" w:rsidP="00002A2D">
      <w:pPr>
        <w:pStyle w:val="NormalWeb"/>
        <w:shd w:val="clear" w:color="auto" w:fill="FFFFFF"/>
        <w:spacing w:before="0" w:after="0"/>
        <w:jc w:val="center"/>
        <w:rPr>
          <w:rFonts w:asciiTheme="minorHAnsi" w:hAnsiTheme="minorHAnsi" w:cstheme="minorHAnsi"/>
        </w:rPr>
      </w:pPr>
      <w:r w:rsidRPr="00F53266">
        <w:rPr>
          <w:rStyle w:val="Forte"/>
          <w:rFonts w:asciiTheme="minorHAnsi" w:hAnsiTheme="minorHAnsi" w:cstheme="minorHAnsi"/>
        </w:rPr>
        <w:t>Presidente</w:t>
      </w:r>
      <w:r w:rsidR="00002A2D">
        <w:rPr>
          <w:rStyle w:val="Forte"/>
          <w:rFonts w:asciiTheme="minorHAnsi" w:hAnsiTheme="minorHAnsi" w:cstheme="minorHAnsi"/>
        </w:rPr>
        <w:t xml:space="preserve"> da Câmara Municipal</w:t>
      </w:r>
    </w:p>
    <w:p w14:paraId="01C674E2" w14:textId="77777777" w:rsidR="00A773D9" w:rsidRPr="00F53266" w:rsidRDefault="00A773D9" w:rsidP="00002A2D">
      <w:pPr>
        <w:pStyle w:val="dou-paragraph"/>
        <w:shd w:val="clear" w:color="auto" w:fill="FFFFFF"/>
        <w:spacing w:before="0" w:beforeAutospacing="0" w:after="0" w:afterAutospacing="0"/>
        <w:ind w:firstLine="1200"/>
        <w:jc w:val="both"/>
        <w:rPr>
          <w:rFonts w:asciiTheme="minorHAnsi" w:hAnsiTheme="minorHAnsi" w:cstheme="minorHAnsi"/>
        </w:rPr>
      </w:pPr>
    </w:p>
    <w:p w14:paraId="64626C0F" w14:textId="77777777" w:rsidR="00F007E7" w:rsidRPr="00F53266" w:rsidRDefault="00F007E7" w:rsidP="00002A2D">
      <w:pPr>
        <w:pStyle w:val="dou-paragraph"/>
        <w:shd w:val="clear" w:color="auto" w:fill="FFFFFF"/>
        <w:spacing w:before="0" w:beforeAutospacing="0" w:after="0" w:afterAutospacing="0"/>
        <w:ind w:firstLine="1200"/>
        <w:jc w:val="both"/>
        <w:rPr>
          <w:rFonts w:asciiTheme="minorHAnsi" w:hAnsiTheme="minorHAnsi" w:cstheme="minorHAnsi"/>
        </w:rPr>
      </w:pPr>
    </w:p>
    <w:p w14:paraId="2ED876DC" w14:textId="77777777" w:rsidR="00F007E7" w:rsidRPr="00F53266" w:rsidRDefault="00F007E7" w:rsidP="001E3015">
      <w:pPr>
        <w:shd w:val="clear" w:color="auto" w:fill="FFFFFF"/>
        <w:spacing w:after="150" w:line="240" w:lineRule="auto"/>
        <w:ind w:firstLine="1200"/>
        <w:jc w:val="both"/>
        <w:rPr>
          <w:rFonts w:eastAsia="Times New Roman" w:cstheme="minorHAnsi"/>
          <w:sz w:val="24"/>
          <w:szCs w:val="24"/>
          <w:lang w:eastAsia="pt-BR"/>
        </w:rPr>
      </w:pPr>
    </w:p>
    <w:p w14:paraId="41548F9E" w14:textId="77777777" w:rsidR="00F007E7" w:rsidRPr="00F53266" w:rsidRDefault="00F007E7" w:rsidP="001E3015">
      <w:pPr>
        <w:jc w:val="both"/>
        <w:rPr>
          <w:rFonts w:cstheme="minorHAnsi"/>
          <w:sz w:val="24"/>
          <w:szCs w:val="24"/>
        </w:rPr>
      </w:pPr>
    </w:p>
    <w:p w14:paraId="641674FE" w14:textId="77777777" w:rsidR="00F007E7" w:rsidRPr="00F53266" w:rsidRDefault="00F007E7" w:rsidP="001E3015">
      <w:pPr>
        <w:jc w:val="both"/>
        <w:rPr>
          <w:rFonts w:cstheme="minorHAnsi"/>
          <w:sz w:val="24"/>
          <w:szCs w:val="24"/>
        </w:rPr>
      </w:pPr>
    </w:p>
    <w:p w14:paraId="4C9310E2" w14:textId="77777777" w:rsidR="00F007E7" w:rsidRPr="00F53266" w:rsidRDefault="00F007E7" w:rsidP="001E3015">
      <w:pPr>
        <w:jc w:val="both"/>
        <w:rPr>
          <w:rFonts w:cstheme="minorHAnsi"/>
          <w:sz w:val="24"/>
          <w:szCs w:val="24"/>
        </w:rPr>
      </w:pPr>
    </w:p>
    <w:p w14:paraId="1EDAD346" w14:textId="77777777" w:rsidR="00F007E7" w:rsidRPr="00F53266" w:rsidRDefault="00F007E7" w:rsidP="001E3015">
      <w:pPr>
        <w:jc w:val="both"/>
        <w:rPr>
          <w:rFonts w:cstheme="minorHAnsi"/>
          <w:sz w:val="24"/>
          <w:szCs w:val="24"/>
        </w:rPr>
      </w:pPr>
    </w:p>
    <w:sectPr w:rsidR="00F007E7" w:rsidRPr="00F53266" w:rsidSect="00F312F9">
      <w:headerReference w:type="default" r:id="rId7"/>
      <w:footerReference w:type="default" r:id="rId8"/>
      <w:pgSz w:w="11906" w:h="16838"/>
      <w:pgMar w:top="1417" w:right="1701" w:bottom="709" w:left="1701" w:header="708"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60B7B" w14:textId="77777777" w:rsidR="00360A5D" w:rsidRDefault="00360A5D" w:rsidP="00383E70">
      <w:pPr>
        <w:spacing w:after="0" w:line="240" w:lineRule="auto"/>
      </w:pPr>
      <w:r>
        <w:separator/>
      </w:r>
    </w:p>
  </w:endnote>
  <w:endnote w:type="continuationSeparator" w:id="0">
    <w:p w14:paraId="30EF4DFE" w14:textId="77777777" w:rsidR="00360A5D" w:rsidRDefault="00360A5D" w:rsidP="00383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EC821" w14:textId="77777777" w:rsidR="00F312F9" w:rsidRPr="00F312F9" w:rsidRDefault="00F312F9" w:rsidP="00F312F9">
    <w:pPr>
      <w:spacing w:after="0" w:line="240" w:lineRule="auto"/>
      <w:jc w:val="center"/>
      <w:rPr>
        <w:rFonts w:ascii="Cambria" w:eastAsia="Times New Roman" w:hAnsi="Cambria" w:cs="Times New Roman"/>
        <w:sz w:val="18"/>
        <w:szCs w:val="18"/>
        <w:lang w:eastAsia="pt-BR"/>
      </w:rPr>
    </w:pPr>
    <w:r w:rsidRPr="00F312F9">
      <w:rPr>
        <w:rFonts w:ascii="Cambria" w:eastAsia="Times New Roman" w:hAnsi="Cambria" w:cs="Times New Roman"/>
        <w:sz w:val="18"/>
        <w:szCs w:val="18"/>
        <w:lang w:eastAsia="pt-BR"/>
      </w:rPr>
      <w:t>Rua João Francisco Duarte, 715 – Centro – CEP 78.773-000 – Fone/Fax (66) 3494-1199</w:t>
    </w:r>
  </w:p>
  <w:p w14:paraId="27B0782D" w14:textId="77777777" w:rsidR="00F312F9" w:rsidRPr="00F312F9" w:rsidRDefault="00F312F9" w:rsidP="00F312F9">
    <w:pPr>
      <w:tabs>
        <w:tab w:val="left" w:pos="1985"/>
      </w:tabs>
      <w:spacing w:after="0" w:line="240" w:lineRule="auto"/>
      <w:jc w:val="center"/>
      <w:rPr>
        <w:rFonts w:ascii="Times New Roman" w:eastAsia="Times New Roman" w:hAnsi="Times New Roman" w:cs="Times New Roman"/>
        <w:sz w:val="18"/>
        <w:szCs w:val="18"/>
        <w:lang w:eastAsia="pt-BR"/>
      </w:rPr>
    </w:pPr>
    <w:r w:rsidRPr="00F312F9">
      <w:rPr>
        <w:rFonts w:ascii="Cambria" w:eastAsia="Times New Roman" w:hAnsi="Cambria" w:cs="Times New Roman"/>
        <w:sz w:val="18"/>
        <w:szCs w:val="18"/>
        <w:lang w:eastAsia="pt-BR"/>
      </w:rPr>
      <w:t>CNPJ: 32.972.440/0001-05 – E-mail: camara_sjp@hotmail</w:t>
    </w:r>
    <w:r w:rsidRPr="00F312F9">
      <w:rPr>
        <w:rFonts w:ascii="Times New Roman" w:eastAsia="Times New Roman" w:hAnsi="Times New Roman" w:cs="Times New Roman"/>
        <w:sz w:val="18"/>
        <w:szCs w:val="18"/>
        <w:lang w:eastAsia="pt-BR"/>
      </w:rPr>
      <w:t>.com</w:t>
    </w:r>
  </w:p>
  <w:p w14:paraId="68529938" w14:textId="7F40F643" w:rsidR="00DC7CB9" w:rsidRDefault="00DC7CB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0E391" w14:textId="77777777" w:rsidR="00360A5D" w:rsidRDefault="00360A5D" w:rsidP="00383E70">
      <w:pPr>
        <w:spacing w:after="0" w:line="240" w:lineRule="auto"/>
      </w:pPr>
      <w:r>
        <w:separator/>
      </w:r>
    </w:p>
  </w:footnote>
  <w:footnote w:type="continuationSeparator" w:id="0">
    <w:p w14:paraId="347DCA66" w14:textId="77777777" w:rsidR="00360A5D" w:rsidRDefault="00360A5D" w:rsidP="00383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8692B" w14:textId="77777777" w:rsidR="00F312F9" w:rsidRPr="00F312F9" w:rsidRDefault="00360A5D" w:rsidP="00F312F9">
    <w:pPr>
      <w:spacing w:line="259" w:lineRule="auto"/>
      <w:ind w:left="-142" w:firstLine="142"/>
      <w:jc w:val="center"/>
      <w:rPr>
        <w:b/>
        <w:kern w:val="2"/>
        <w:sz w:val="28"/>
        <w:szCs w:val="28"/>
        <w14:ligatures w14:val="standardContextual"/>
      </w:rPr>
    </w:pPr>
    <w:r>
      <w:rPr>
        <w:noProof/>
        <w:kern w:val="2"/>
        <w:sz w:val="28"/>
        <w:szCs w:val="28"/>
        <w14:ligatures w14:val="standardContextual"/>
      </w:rPr>
      <w:object w:dxaOrig="1440" w:dyaOrig="1440" w14:anchorId="04123A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5pt;margin-top:-14.9pt;width:83.95pt;height:84.05pt;z-index:-251658240;mso-wrap-edited:f" wrapcoords="-41 0 -41 21559 21600 21559 21600 0 -41 0">
          <v:imagedata r:id="rId1" o:title="" croptop="6853f" cropbottom="17562f" cropleft="9362f" cropright="15604f" chromakey="#fcfcfc"/>
        </v:shape>
        <o:OLEObject Type="Embed" ProgID="MSPhotoEd.3" ShapeID="_x0000_s1025" DrawAspect="Content" ObjectID="_1770814320" r:id="rId2"/>
      </w:object>
    </w:r>
    <w:r w:rsidR="00F312F9" w:rsidRPr="00F312F9">
      <w:rPr>
        <w:b/>
        <w:kern w:val="2"/>
        <w:sz w:val="28"/>
        <w:szCs w:val="28"/>
        <w14:ligatures w14:val="standardContextual"/>
      </w:rPr>
      <w:t>ESTADO DE MATO GROSSO</w:t>
    </w:r>
  </w:p>
  <w:p w14:paraId="0B0777A8" w14:textId="77777777" w:rsidR="00F312F9" w:rsidRPr="00F312F9" w:rsidRDefault="00F312F9" w:rsidP="00F312F9">
    <w:pPr>
      <w:spacing w:line="259" w:lineRule="auto"/>
      <w:ind w:firstLine="142"/>
      <w:jc w:val="center"/>
      <w:rPr>
        <w:b/>
        <w:kern w:val="2"/>
        <w:sz w:val="28"/>
        <w:szCs w:val="28"/>
        <w14:ligatures w14:val="standardContextual"/>
      </w:rPr>
    </w:pPr>
    <w:r w:rsidRPr="00F312F9">
      <w:rPr>
        <w:b/>
        <w:kern w:val="2"/>
        <w:sz w:val="28"/>
        <w:szCs w:val="28"/>
        <w14:ligatures w14:val="standardContextual"/>
      </w:rPr>
      <w:t>CÂMARA MUNICIPAL DE SÃO JOSÉ DO POVO</w:t>
    </w:r>
  </w:p>
  <w:p w14:paraId="38862433" w14:textId="77777777" w:rsidR="00F312F9" w:rsidRPr="00F312F9" w:rsidRDefault="00F312F9" w:rsidP="00F312F9">
    <w:pPr>
      <w:spacing w:line="259" w:lineRule="auto"/>
      <w:jc w:val="center"/>
      <w:rPr>
        <w:b/>
        <w:kern w:val="2"/>
        <w14:ligatures w14:val="standardContextual"/>
      </w:rPr>
    </w:pPr>
    <w:r w:rsidRPr="00F312F9">
      <w:rPr>
        <w:noProof/>
        <w:kern w:val="2"/>
        <w14:ligatures w14:val="standardContextual"/>
      </w:rPr>
      <mc:AlternateContent>
        <mc:Choice Requires="wps">
          <w:drawing>
            <wp:anchor distT="0" distB="0" distL="114300" distR="114300" simplePos="0" relativeHeight="251657216" behindDoc="0" locked="0" layoutInCell="0" allowOverlap="1" wp14:anchorId="0D278CE6" wp14:editId="41551B43">
              <wp:simplePos x="0" y="0"/>
              <wp:positionH relativeFrom="page">
                <wp:posOffset>6841490</wp:posOffset>
              </wp:positionH>
              <wp:positionV relativeFrom="page">
                <wp:posOffset>7499350</wp:posOffset>
              </wp:positionV>
              <wp:extent cx="848995" cy="2183130"/>
              <wp:effectExtent l="0" t="0" r="0" b="0"/>
              <wp:wrapNone/>
              <wp:docPr id="2"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8995" cy="2183130"/>
                      </a:xfrm>
                      <a:prstGeom prst="rect">
                        <a:avLst/>
                      </a:prstGeom>
                      <a:noFill/>
                      <a:ln>
                        <a:noFill/>
                      </a:ln>
                    </wps:spPr>
                    <wps:txbx>
                      <w:txbxContent>
                        <w:p w14:paraId="31B3FC47" w14:textId="77777777" w:rsidR="00F312F9" w:rsidRPr="007F60D6" w:rsidRDefault="00F312F9" w:rsidP="00F312F9">
                          <w:pPr>
                            <w:pStyle w:val="Rodap"/>
                            <w:rPr>
                              <w:color w:val="FFFFFF"/>
                              <w:sz w:val="44"/>
                              <w:szCs w:val="44"/>
                            </w:rPr>
                          </w:pPr>
                          <w:r w:rsidRPr="007F60D6">
                            <w:rPr>
                              <w:color w:val="FFFFFF"/>
                            </w:rPr>
                            <w:t xml:space="preserve">Pág. </w:t>
                          </w:r>
                          <w:r w:rsidRPr="007F60D6">
                            <w:rPr>
                              <w:color w:val="FFFFFF"/>
                              <w:szCs w:val="21"/>
                            </w:rPr>
                            <w:fldChar w:fldCharType="begin"/>
                          </w:r>
                          <w:r w:rsidRPr="007F60D6">
                            <w:rPr>
                              <w:color w:val="FFFFFF"/>
                            </w:rPr>
                            <w:instrText>PAGE    \* MERGEFORMAT</w:instrText>
                          </w:r>
                          <w:r w:rsidRPr="007F60D6">
                            <w:rPr>
                              <w:color w:val="FFFFFF"/>
                              <w:szCs w:val="21"/>
                            </w:rPr>
                            <w:fldChar w:fldCharType="separate"/>
                          </w:r>
                          <w:r w:rsidRPr="00670C0D">
                            <w:rPr>
                              <w:noProof/>
                              <w:color w:val="FFFFFF"/>
                              <w:sz w:val="44"/>
                              <w:szCs w:val="44"/>
                            </w:rPr>
                            <w:t>1</w:t>
                          </w:r>
                          <w:r w:rsidRPr="007F60D6">
                            <w:rPr>
                              <w:color w:val="FFFFFF"/>
                              <w:sz w:val="44"/>
                              <w:szCs w:val="44"/>
                            </w:rPr>
                            <w:fldChar w:fldCharType="end"/>
                          </w:r>
                          <w:r w:rsidRPr="007F60D6">
                            <w:rPr>
                              <w:b/>
                              <w:color w:val="FFFFFF"/>
                            </w:rPr>
                            <w:t xml:space="preserve">de </w:t>
                          </w:r>
                          <w:fldSimple w:instr="NUMPAGES  \* Arabic  \* MERGEFORMAT">
                            <w:r w:rsidRPr="00670C0D">
                              <w:rPr>
                                <w:b/>
                                <w:noProof/>
                                <w:color w:val="FFFFFF"/>
                              </w:rPr>
                              <w:t>1</w:t>
                            </w:r>
                          </w:fldSimple>
                        </w:p>
                        <w:p w14:paraId="60E1F660" w14:textId="77777777" w:rsidR="00F312F9" w:rsidRPr="007F60D6" w:rsidRDefault="00F312F9" w:rsidP="00F312F9">
                          <w:pPr>
                            <w:pStyle w:val="Rodap"/>
                            <w:rPr>
                              <w:rFonts w:ascii="Cambria" w:hAnsi="Cambria"/>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D278CE6" id="Retângulo 1" o:spid="_x0000_s1026" style="position:absolute;left:0;text-align:left;margin-left:538.7pt;margin-top:590.5pt;width:66.85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" o:allowincell="f" filled="f" stroked="f">
              <v:textbox style="layout-flow:vertical;mso-layout-flow-alt:bottom-to-top;mso-fit-shape-to-text:t">
                <w:txbxContent>
                  <w:p w14:paraId="31B3FC47" w14:textId="77777777" w:rsidR="00F312F9" w:rsidRPr="007F60D6" w:rsidRDefault="00F312F9" w:rsidP="00F312F9">
                    <w:pPr>
                      <w:pStyle w:val="Rodap"/>
                      <w:rPr>
                        <w:color w:val="FFFFFF"/>
                        <w:sz w:val="44"/>
                        <w:szCs w:val="44"/>
                      </w:rPr>
                    </w:pPr>
                    <w:r w:rsidRPr="007F60D6">
                      <w:rPr>
                        <w:color w:val="FFFFFF"/>
                      </w:rPr>
                      <w:t xml:space="preserve">Pág. </w:t>
                    </w:r>
                    <w:r w:rsidRPr="007F60D6">
                      <w:rPr>
                        <w:color w:val="FFFFFF"/>
                        <w:szCs w:val="21"/>
                      </w:rPr>
                      <w:fldChar w:fldCharType="begin"/>
                    </w:r>
                    <w:r w:rsidRPr="007F60D6">
                      <w:rPr>
                        <w:color w:val="FFFFFF"/>
                      </w:rPr>
                      <w:instrText>PAGE    \* MERGEFORMAT</w:instrText>
                    </w:r>
                    <w:r w:rsidRPr="007F60D6">
                      <w:rPr>
                        <w:color w:val="FFFFFF"/>
                        <w:szCs w:val="21"/>
                      </w:rPr>
                      <w:fldChar w:fldCharType="separate"/>
                    </w:r>
                    <w:r w:rsidRPr="00670C0D">
                      <w:rPr>
                        <w:noProof/>
                        <w:color w:val="FFFFFF"/>
                        <w:sz w:val="44"/>
                        <w:szCs w:val="44"/>
                      </w:rPr>
                      <w:t>1</w:t>
                    </w:r>
                    <w:r w:rsidRPr="007F60D6">
                      <w:rPr>
                        <w:color w:val="FFFFFF"/>
                        <w:sz w:val="44"/>
                        <w:szCs w:val="44"/>
                      </w:rPr>
                      <w:fldChar w:fldCharType="end"/>
                    </w:r>
                    <w:r w:rsidRPr="007F60D6">
                      <w:rPr>
                        <w:b/>
                        <w:color w:val="FFFFFF"/>
                      </w:rPr>
                      <w:t xml:space="preserve">de </w:t>
                    </w:r>
                    <w:r>
                      <w:fldChar w:fldCharType="begin"/>
                    </w:r>
                    <w:r>
                      <w:instrText>NUMPAGES  \* Arabic  \* MERGEFORMAT</w:instrText>
                    </w:r>
                    <w:r>
                      <w:fldChar w:fldCharType="separate"/>
                    </w:r>
                    <w:r w:rsidRPr="00670C0D">
                      <w:rPr>
                        <w:b/>
                        <w:noProof/>
                        <w:color w:val="FFFFFF"/>
                      </w:rPr>
                      <w:t>1</w:t>
                    </w:r>
                    <w:r>
                      <w:rPr>
                        <w:b/>
                        <w:noProof/>
                        <w:color w:val="FFFFFF"/>
                      </w:rPr>
                      <w:fldChar w:fldCharType="end"/>
                    </w:r>
                  </w:p>
                  <w:p w14:paraId="60E1F660" w14:textId="77777777" w:rsidR="00F312F9" w:rsidRPr="007F60D6" w:rsidRDefault="00F312F9" w:rsidP="00F312F9">
                    <w:pPr>
                      <w:pStyle w:val="Rodap"/>
                      <w:rPr>
                        <w:rFonts w:ascii="Cambria" w:hAnsi="Cambria"/>
                        <w:sz w:val="44"/>
                        <w:szCs w:val="44"/>
                      </w:rPr>
                    </w:pPr>
                  </w:p>
                </w:txbxContent>
              </v:textbox>
              <w10:wrap anchorx="page" anchory="page"/>
            </v:rect>
          </w:pict>
        </mc:Fallback>
      </mc:AlternateContent>
    </w:r>
  </w:p>
  <w:p w14:paraId="0147C29E" w14:textId="77777777" w:rsidR="00F312F9" w:rsidRDefault="00F312F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F64DAD"/>
    <w:multiLevelType w:val="hybridMultilevel"/>
    <w:tmpl w:val="88D0107E"/>
    <w:lvl w:ilvl="0" w:tplc="27D43D2E">
      <w:start w:val="1"/>
      <w:numFmt w:val="lowerRoman"/>
      <w:lvlText w:val="%1."/>
      <w:lvlJc w:val="left"/>
      <w:pPr>
        <w:ind w:left="1080" w:hanging="72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E70"/>
    <w:rsid w:val="00002A2D"/>
    <w:rsid w:val="00010A25"/>
    <w:rsid w:val="00050FFC"/>
    <w:rsid w:val="000B2E39"/>
    <w:rsid w:val="001143D1"/>
    <w:rsid w:val="00116C1C"/>
    <w:rsid w:val="00121C1C"/>
    <w:rsid w:val="00131D0C"/>
    <w:rsid w:val="0014089F"/>
    <w:rsid w:val="001D3860"/>
    <w:rsid w:val="001E3015"/>
    <w:rsid w:val="00235CFB"/>
    <w:rsid w:val="00240921"/>
    <w:rsid w:val="002464DD"/>
    <w:rsid w:val="002473D0"/>
    <w:rsid w:val="0028221C"/>
    <w:rsid w:val="00294AED"/>
    <w:rsid w:val="003556B9"/>
    <w:rsid w:val="00360A5D"/>
    <w:rsid w:val="003838EA"/>
    <w:rsid w:val="00383E70"/>
    <w:rsid w:val="00422C5E"/>
    <w:rsid w:val="00434DB6"/>
    <w:rsid w:val="00440A76"/>
    <w:rsid w:val="004D318F"/>
    <w:rsid w:val="004D4D6C"/>
    <w:rsid w:val="004F2DC3"/>
    <w:rsid w:val="0054757C"/>
    <w:rsid w:val="005A5CB7"/>
    <w:rsid w:val="006768C5"/>
    <w:rsid w:val="0069514F"/>
    <w:rsid w:val="006E4B99"/>
    <w:rsid w:val="00781E75"/>
    <w:rsid w:val="007842D2"/>
    <w:rsid w:val="007C2EB8"/>
    <w:rsid w:val="00826989"/>
    <w:rsid w:val="008324E9"/>
    <w:rsid w:val="00914B2B"/>
    <w:rsid w:val="00967F68"/>
    <w:rsid w:val="009A66D1"/>
    <w:rsid w:val="00A12D9E"/>
    <w:rsid w:val="00A60725"/>
    <w:rsid w:val="00A749A7"/>
    <w:rsid w:val="00A773D9"/>
    <w:rsid w:val="00AC27A2"/>
    <w:rsid w:val="00B13600"/>
    <w:rsid w:val="00B33638"/>
    <w:rsid w:val="00C137F9"/>
    <w:rsid w:val="00CE3E84"/>
    <w:rsid w:val="00CF137A"/>
    <w:rsid w:val="00DC7CB9"/>
    <w:rsid w:val="00E009ED"/>
    <w:rsid w:val="00EE344E"/>
    <w:rsid w:val="00F007E7"/>
    <w:rsid w:val="00F312F9"/>
    <w:rsid w:val="00F532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A0776"/>
  <w15:docId w15:val="{1177823E-905C-4FA7-AD85-5EFDD9DC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7E7"/>
    <w:pPr>
      <w:spacing w:line="256" w:lineRule="auto"/>
    </w:pPr>
  </w:style>
  <w:style w:type="paragraph" w:styleId="Ttulo2">
    <w:name w:val="heading 2"/>
    <w:basedOn w:val="Normal"/>
    <w:next w:val="Normal"/>
    <w:link w:val="Ttulo2Char"/>
    <w:qFormat/>
    <w:rsid w:val="00434DB6"/>
    <w:pPr>
      <w:keepNext/>
      <w:spacing w:after="0" w:line="240" w:lineRule="auto"/>
      <w:outlineLvl w:val="1"/>
    </w:pPr>
    <w:rPr>
      <w:rFonts w:ascii="Times New Roman" w:eastAsia="Times New Roman" w:hAnsi="Times New Roman" w:cs="Times New Roman"/>
      <w:sz w:val="28"/>
      <w:szCs w:val="20"/>
      <w:lang w:eastAsia="pt-BR"/>
    </w:rPr>
  </w:style>
  <w:style w:type="paragraph" w:styleId="Ttulo5">
    <w:name w:val="heading 5"/>
    <w:basedOn w:val="Normal"/>
    <w:next w:val="Normal"/>
    <w:link w:val="Ttulo5Char"/>
    <w:qFormat/>
    <w:rsid w:val="00434DB6"/>
    <w:pPr>
      <w:keepNext/>
      <w:spacing w:after="0" w:line="240" w:lineRule="auto"/>
      <w:outlineLvl w:val="4"/>
    </w:pPr>
    <w:rPr>
      <w:rFonts w:ascii="Times New Roman" w:eastAsia="Times New Roman" w:hAnsi="Times New Roman" w:cs="Times New Roman"/>
      <w:b/>
      <w:sz w:val="32"/>
      <w:szCs w:val="20"/>
      <w:lang w:eastAsia="pt-BR"/>
    </w:rPr>
  </w:style>
  <w:style w:type="paragraph" w:styleId="Ttulo6">
    <w:name w:val="heading 6"/>
    <w:basedOn w:val="Normal"/>
    <w:next w:val="Normal"/>
    <w:link w:val="Ttulo6Char"/>
    <w:qFormat/>
    <w:rsid w:val="00434DB6"/>
    <w:pPr>
      <w:keepNext/>
      <w:spacing w:after="0" w:line="240" w:lineRule="auto"/>
      <w:outlineLvl w:val="5"/>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3E7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83E70"/>
  </w:style>
  <w:style w:type="paragraph" w:styleId="Rodap">
    <w:name w:val="footer"/>
    <w:basedOn w:val="Normal"/>
    <w:link w:val="RodapChar"/>
    <w:uiPriority w:val="99"/>
    <w:unhideWhenUsed/>
    <w:rsid w:val="00383E70"/>
    <w:pPr>
      <w:tabs>
        <w:tab w:val="center" w:pos="4252"/>
        <w:tab w:val="right" w:pos="8504"/>
      </w:tabs>
      <w:spacing w:after="0" w:line="240" w:lineRule="auto"/>
    </w:pPr>
  </w:style>
  <w:style w:type="character" w:customStyle="1" w:styleId="RodapChar">
    <w:name w:val="Rodapé Char"/>
    <w:basedOn w:val="Fontepargpadro"/>
    <w:link w:val="Rodap"/>
    <w:uiPriority w:val="99"/>
    <w:rsid w:val="00383E70"/>
  </w:style>
  <w:style w:type="paragraph" w:styleId="PargrafodaLista">
    <w:name w:val="List Paragraph"/>
    <w:basedOn w:val="Normal"/>
    <w:uiPriority w:val="34"/>
    <w:qFormat/>
    <w:rsid w:val="00121C1C"/>
    <w:pPr>
      <w:ind w:left="720"/>
      <w:contextualSpacing/>
    </w:pPr>
  </w:style>
  <w:style w:type="paragraph" w:customStyle="1" w:styleId="dou-paragraph">
    <w:name w:val="dou-paragraph"/>
    <w:basedOn w:val="Normal"/>
    <w:rsid w:val="00121C1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434DB6"/>
    <w:rPr>
      <w:rFonts w:ascii="Times New Roman" w:eastAsia="Times New Roman" w:hAnsi="Times New Roman" w:cs="Times New Roman"/>
      <w:sz w:val="28"/>
      <w:szCs w:val="20"/>
      <w:lang w:eastAsia="pt-BR"/>
    </w:rPr>
  </w:style>
  <w:style w:type="character" w:customStyle="1" w:styleId="Ttulo5Char">
    <w:name w:val="Título 5 Char"/>
    <w:basedOn w:val="Fontepargpadro"/>
    <w:link w:val="Ttulo5"/>
    <w:rsid w:val="00434DB6"/>
    <w:rPr>
      <w:rFonts w:ascii="Times New Roman" w:eastAsia="Times New Roman" w:hAnsi="Times New Roman" w:cs="Times New Roman"/>
      <w:b/>
      <w:sz w:val="32"/>
      <w:szCs w:val="20"/>
      <w:lang w:eastAsia="pt-BR"/>
    </w:rPr>
  </w:style>
  <w:style w:type="character" w:customStyle="1" w:styleId="Ttulo6Char">
    <w:name w:val="Título 6 Char"/>
    <w:basedOn w:val="Fontepargpadro"/>
    <w:link w:val="Ttulo6"/>
    <w:rsid w:val="00434DB6"/>
    <w:rPr>
      <w:rFonts w:ascii="Times New Roman" w:eastAsia="Times New Roman" w:hAnsi="Times New Roman" w:cs="Times New Roman"/>
      <w:sz w:val="24"/>
      <w:szCs w:val="20"/>
      <w:lang w:eastAsia="pt-BR"/>
    </w:rPr>
  </w:style>
  <w:style w:type="paragraph" w:styleId="NormalWeb">
    <w:name w:val="Normal (Web)"/>
    <w:basedOn w:val="Normal"/>
    <w:semiHidden/>
    <w:unhideWhenUsed/>
    <w:rsid w:val="00A773D9"/>
    <w:pPr>
      <w:spacing w:before="280" w:after="280" w:line="240" w:lineRule="auto"/>
    </w:pPr>
    <w:rPr>
      <w:rFonts w:ascii="Times New Roman" w:eastAsia="Times New Roman" w:hAnsi="Times New Roman" w:cs="Times New Roman"/>
      <w:sz w:val="24"/>
      <w:szCs w:val="24"/>
      <w:lang w:eastAsia="zh-CN"/>
    </w:rPr>
  </w:style>
  <w:style w:type="character" w:styleId="Forte">
    <w:name w:val="Strong"/>
    <w:basedOn w:val="Fontepargpadro"/>
    <w:qFormat/>
    <w:rsid w:val="00A773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810619">
      <w:bodyDiv w:val="1"/>
      <w:marLeft w:val="0"/>
      <w:marRight w:val="0"/>
      <w:marTop w:val="0"/>
      <w:marBottom w:val="0"/>
      <w:divBdr>
        <w:top w:val="none" w:sz="0" w:space="0" w:color="auto"/>
        <w:left w:val="none" w:sz="0" w:space="0" w:color="auto"/>
        <w:bottom w:val="none" w:sz="0" w:space="0" w:color="auto"/>
        <w:right w:val="none" w:sz="0" w:space="0" w:color="auto"/>
      </w:divBdr>
    </w:div>
    <w:div w:id="1302274870">
      <w:bodyDiv w:val="1"/>
      <w:marLeft w:val="0"/>
      <w:marRight w:val="0"/>
      <w:marTop w:val="0"/>
      <w:marBottom w:val="0"/>
      <w:divBdr>
        <w:top w:val="none" w:sz="0" w:space="0" w:color="auto"/>
        <w:left w:val="none" w:sz="0" w:space="0" w:color="auto"/>
        <w:bottom w:val="none" w:sz="0" w:space="0" w:color="auto"/>
        <w:right w:val="none" w:sz="0" w:space="0" w:color="auto"/>
      </w:divBdr>
    </w:div>
    <w:div w:id="1569416180">
      <w:bodyDiv w:val="1"/>
      <w:marLeft w:val="0"/>
      <w:marRight w:val="0"/>
      <w:marTop w:val="0"/>
      <w:marBottom w:val="0"/>
      <w:divBdr>
        <w:top w:val="none" w:sz="0" w:space="0" w:color="auto"/>
        <w:left w:val="none" w:sz="0" w:space="0" w:color="auto"/>
        <w:bottom w:val="none" w:sz="0" w:space="0" w:color="auto"/>
        <w:right w:val="none" w:sz="0" w:space="0" w:color="auto"/>
      </w:divBdr>
    </w:div>
    <w:div w:id="1776362553">
      <w:bodyDiv w:val="1"/>
      <w:marLeft w:val="0"/>
      <w:marRight w:val="0"/>
      <w:marTop w:val="0"/>
      <w:marBottom w:val="0"/>
      <w:divBdr>
        <w:top w:val="none" w:sz="0" w:space="0" w:color="auto"/>
        <w:left w:val="none" w:sz="0" w:space="0" w:color="auto"/>
        <w:bottom w:val="none" w:sz="0" w:space="0" w:color="auto"/>
        <w:right w:val="none" w:sz="0" w:space="0" w:color="auto"/>
      </w:divBdr>
    </w:div>
    <w:div w:id="195809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1905</Words>
  <Characters>10291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Loureiro</dc:creator>
  <cp:lastModifiedBy>Câmara Municipal</cp:lastModifiedBy>
  <cp:revision>4</cp:revision>
  <cp:lastPrinted>2024-03-01T19:05:00Z</cp:lastPrinted>
  <dcterms:created xsi:type="dcterms:W3CDTF">2024-03-01T19:05:00Z</dcterms:created>
  <dcterms:modified xsi:type="dcterms:W3CDTF">2024-03-01T19:06:00Z</dcterms:modified>
</cp:coreProperties>
</file>